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7EAB" w14:textId="5C6E2A98" w:rsidR="00F440DF" w:rsidRPr="004C54EB" w:rsidRDefault="00F440DF" w:rsidP="0076463E">
      <w:pPr>
        <w:pStyle w:val="RSCMaintitle"/>
      </w:pPr>
      <w:r w:rsidRPr="004C54EB">
        <w:t xml:space="preserve">Nanoparticles in </w:t>
      </w:r>
      <w:r w:rsidR="00A058E3">
        <w:br/>
      </w:r>
      <w:r w:rsidRPr="004C54EB">
        <w:t>sunscreen challenge</w:t>
      </w:r>
    </w:p>
    <w:p w14:paraId="254AA174" w14:textId="3E6F08ED" w:rsidR="00632FD0" w:rsidRPr="006076F8" w:rsidRDefault="00632FD0" w:rsidP="006076F8">
      <w:pPr>
        <w:pStyle w:val="RSCheading1"/>
        <w:spacing w:before="720"/>
      </w:pPr>
      <w:r w:rsidRPr="006076F8">
        <w:t xml:space="preserve">Contents </w:t>
      </w:r>
    </w:p>
    <w:p w14:paraId="41953CEE" w14:textId="585CF122" w:rsidR="00BB61BC" w:rsidRDefault="00F5099F" w:rsidP="006076F8">
      <w:pPr>
        <w:pStyle w:val="RSCTOC"/>
      </w:pPr>
      <w:r>
        <w:t>Guidance notes</w:t>
      </w:r>
    </w:p>
    <w:p w14:paraId="529D1384" w14:textId="3A749685" w:rsidR="00F5099F" w:rsidRDefault="00F5099F" w:rsidP="006076F8">
      <w:pPr>
        <w:pStyle w:val="RSCTOC"/>
      </w:pPr>
      <w:r>
        <w:t xml:space="preserve">Learning </w:t>
      </w:r>
      <w:r w:rsidR="001802F2">
        <w:t>objectives</w:t>
      </w:r>
    </w:p>
    <w:p w14:paraId="67FD5455" w14:textId="1B04F30D" w:rsidR="00073004" w:rsidRDefault="00073004" w:rsidP="006076F8">
      <w:pPr>
        <w:pStyle w:val="RSCTOC"/>
      </w:pPr>
      <w:r>
        <w:t>Activities overview</w:t>
      </w:r>
      <w:r w:rsidR="000A4CCE">
        <w:t xml:space="preserve"> (including career links)</w:t>
      </w:r>
    </w:p>
    <w:p w14:paraId="24FAD4BE" w14:textId="531F9B8B" w:rsidR="007641D2" w:rsidRDefault="007641D2" w:rsidP="006076F8">
      <w:pPr>
        <w:pStyle w:val="RSCTOC"/>
      </w:pPr>
      <w:r>
        <w:t>Activity 1</w:t>
      </w:r>
      <w:r w:rsidR="00AE5B29">
        <w:t>:</w:t>
      </w:r>
      <w:r>
        <w:t xml:space="preserve"> </w:t>
      </w:r>
      <w:r w:rsidR="00AE5B29">
        <w:t>p</w:t>
      </w:r>
      <w:r>
        <w:t>reparing your sunscreen</w:t>
      </w:r>
    </w:p>
    <w:p w14:paraId="55F9346F" w14:textId="6D97F126" w:rsidR="007641D2" w:rsidRDefault="007641D2" w:rsidP="006076F8">
      <w:pPr>
        <w:pStyle w:val="RSCTOC"/>
      </w:pPr>
      <w:r>
        <w:t>Activity 2</w:t>
      </w:r>
      <w:r w:rsidR="00AE5B29">
        <w:t>:</w:t>
      </w:r>
      <w:r>
        <w:t xml:space="preserve"> </w:t>
      </w:r>
      <w:r w:rsidR="00AE5B29">
        <w:t>e</w:t>
      </w:r>
      <w:r>
        <w:t xml:space="preserve">stimating an SPF </w:t>
      </w:r>
      <w:r w:rsidR="008832BD">
        <w:t xml:space="preserve">value </w:t>
      </w:r>
      <w:r>
        <w:t>for your sunscreen</w:t>
      </w:r>
      <w:r w:rsidR="00FE48EE">
        <w:t xml:space="preserve"> </w:t>
      </w:r>
    </w:p>
    <w:p w14:paraId="492E65BC" w14:textId="3A1A3C41" w:rsidR="007641D2" w:rsidRDefault="007641D2" w:rsidP="006076F8">
      <w:pPr>
        <w:pStyle w:val="RSCTOC"/>
      </w:pPr>
      <w:r>
        <w:t>Activity 3</w:t>
      </w:r>
      <w:r w:rsidR="00AE5B29">
        <w:t>:</w:t>
      </w:r>
      <w:r>
        <w:t xml:space="preserve"> </w:t>
      </w:r>
      <w:r w:rsidR="00AE5B29">
        <w:t>p</w:t>
      </w:r>
      <w:r>
        <w:t>resenting your findings</w:t>
      </w:r>
    </w:p>
    <w:p w14:paraId="6CEF7025" w14:textId="77777777" w:rsidR="0036132B" w:rsidRDefault="0036132B" w:rsidP="003344DD">
      <w:pPr>
        <w:pStyle w:val="RSCbasictext"/>
      </w:pPr>
    </w:p>
    <w:p w14:paraId="409353BB" w14:textId="77777777" w:rsidR="0036132B" w:rsidRDefault="0036132B" w:rsidP="003344DD">
      <w:pPr>
        <w:pStyle w:val="RSCbasictext"/>
      </w:pPr>
    </w:p>
    <w:p w14:paraId="7E97539A" w14:textId="77777777" w:rsidR="0036132B" w:rsidRDefault="0036132B" w:rsidP="003344DD">
      <w:pPr>
        <w:pStyle w:val="RSCbasictext"/>
      </w:pPr>
    </w:p>
    <w:p w14:paraId="7DE310D3" w14:textId="77777777" w:rsidR="00C221F0" w:rsidRDefault="00C221F0" w:rsidP="003344DD">
      <w:pPr>
        <w:pStyle w:val="RSCbasictext"/>
      </w:pPr>
    </w:p>
    <w:p w14:paraId="73B531E5" w14:textId="77777777" w:rsidR="0036132B" w:rsidRDefault="0036132B" w:rsidP="003344DD">
      <w:pPr>
        <w:pStyle w:val="RSCbasictext"/>
      </w:pPr>
    </w:p>
    <w:p w14:paraId="0C35CFC4" w14:textId="77777777" w:rsidR="00C221F0" w:rsidRPr="00B65998" w:rsidRDefault="00C221F0" w:rsidP="003344DD">
      <w:pPr>
        <w:pStyle w:val="RSCheading3"/>
      </w:pPr>
      <w:r w:rsidRPr="00B65998">
        <w:t>Acknowledgements</w:t>
      </w:r>
    </w:p>
    <w:p w14:paraId="077050D9" w14:textId="0C96AEF6" w:rsidR="00C221F0" w:rsidRPr="003344DD" w:rsidRDefault="00C221F0" w:rsidP="003344DD">
      <w:pPr>
        <w:pStyle w:val="RSCacknowledgements"/>
      </w:pPr>
      <w:r w:rsidRPr="003344DD">
        <w:t xml:space="preserve">This resource was originally developed by Nottingham Trent University to support outreach work delivered as part of the Chemistry for All </w:t>
      </w:r>
      <w:r w:rsidR="00942066" w:rsidRPr="003344DD">
        <w:t>p</w:t>
      </w:r>
      <w:r w:rsidRPr="003344DD">
        <w:t xml:space="preserve">roject. </w:t>
      </w:r>
    </w:p>
    <w:p w14:paraId="68CB4477" w14:textId="6CD406E2" w:rsidR="003344DD" w:rsidRPr="003344DD" w:rsidRDefault="00C221F0" w:rsidP="003344DD">
      <w:pPr>
        <w:pStyle w:val="RSCacknowledgements"/>
      </w:pPr>
      <w:r w:rsidRPr="003344DD">
        <w:t>To find out more about the project, and get more resources to help widen participation, visit our Outreach resources hub:</w:t>
      </w:r>
      <w:r w:rsidRPr="00907CAB">
        <w:rPr>
          <w:color w:val="auto"/>
        </w:rPr>
        <w:t xml:space="preserve"> </w:t>
      </w:r>
      <w:hyperlink r:id="rId7" w:history="1">
        <w:r w:rsidRPr="00907CAB">
          <w:rPr>
            <w:rStyle w:val="Hyperlink"/>
            <w:color w:val="auto"/>
          </w:rPr>
          <w:t>rsc.li/3CJX7M3</w:t>
        </w:r>
      </w:hyperlink>
      <w:r w:rsidRPr="003344DD">
        <w:t>.</w:t>
      </w:r>
    </w:p>
    <w:p w14:paraId="0E8BEEB2" w14:textId="77777777" w:rsidR="003344DD" w:rsidRDefault="00940CC4" w:rsidP="003344DD">
      <w:pPr>
        <w:pStyle w:val="RSCbasictext"/>
        <w:sectPr w:rsidR="003344DD" w:rsidSect="005B2BF5">
          <w:headerReference w:type="default" r:id="rId8"/>
          <w:footerReference w:type="default" r:id="rId9"/>
          <w:pgSz w:w="11906" w:h="16838"/>
          <w:pgMar w:top="2268" w:right="2268" w:bottom="1134" w:left="1134" w:header="709" w:footer="1140" w:gutter="0"/>
          <w:cols w:space="708"/>
          <w:docGrid w:linePitch="360"/>
        </w:sectPr>
      </w:pPr>
      <w:r w:rsidRPr="003E31E8">
        <w:br w:type="page"/>
      </w:r>
    </w:p>
    <w:p w14:paraId="5CD0A8B2" w14:textId="0E0A2217" w:rsidR="009C7CD5" w:rsidRDefault="009C7CD5" w:rsidP="004A2291">
      <w:pPr>
        <w:pStyle w:val="RSCheading1"/>
      </w:pPr>
      <w:r>
        <w:lastRenderedPageBreak/>
        <w:t>Guidance notes</w:t>
      </w:r>
    </w:p>
    <w:p w14:paraId="36EB219A" w14:textId="790202E2" w:rsidR="00B960C2" w:rsidRPr="004A2291" w:rsidRDefault="00B960C2" w:rsidP="004A2291">
      <w:pPr>
        <w:pStyle w:val="RSCbasictext"/>
      </w:pPr>
      <w:r w:rsidRPr="004A2291">
        <w:t xml:space="preserve">The </w:t>
      </w:r>
      <w:r w:rsidR="000D6D0F" w:rsidRPr="004A2291">
        <w:t>activities</w:t>
      </w:r>
      <w:r w:rsidRPr="004A2291">
        <w:t xml:space="preserve"> should take approximately four to five hours to complete in full. </w:t>
      </w:r>
      <w:r w:rsidR="000A4CCE">
        <w:t>This resource</w:t>
      </w:r>
      <w:r w:rsidRPr="004A2291">
        <w:t xml:space="preserve"> was initially created for 14–16</w:t>
      </w:r>
      <w:r w:rsidR="001F711D">
        <w:t xml:space="preserve"> year-old</w:t>
      </w:r>
      <w:r w:rsidRPr="004A2291">
        <w:t xml:space="preserve"> learners but can be adapted when teaching nanoparticles </w:t>
      </w:r>
      <w:r w:rsidR="00703844">
        <w:t>to other</w:t>
      </w:r>
      <w:r w:rsidRPr="004A2291">
        <w:t xml:space="preserve"> </w:t>
      </w:r>
      <w:r w:rsidR="00D50EA5">
        <w:t>age group</w:t>
      </w:r>
      <w:r w:rsidR="00703844">
        <w:t>s</w:t>
      </w:r>
      <w:r w:rsidRPr="004A2291">
        <w:t>.</w:t>
      </w:r>
    </w:p>
    <w:p w14:paraId="7574DD72" w14:textId="4243B97A" w:rsidR="00B960C2" w:rsidRPr="004A2291" w:rsidRDefault="00B960C2" w:rsidP="004A2291">
      <w:pPr>
        <w:pStyle w:val="RSCbasictext"/>
        <w:rPr>
          <w:rStyle w:val="Hyperlink"/>
          <w:color w:val="000000" w:themeColor="text1"/>
          <w:shd w:val="clear" w:color="auto" w:fill="FFFFFF"/>
        </w:rPr>
      </w:pPr>
      <w:r w:rsidRPr="004A2291">
        <w:t xml:space="preserve">Download the PowerPoint presentation, technician notes and student </w:t>
      </w:r>
      <w:r w:rsidR="00C221F0" w:rsidRPr="004A2291">
        <w:t>workbook</w:t>
      </w:r>
      <w:r w:rsidRPr="004A2291">
        <w:t xml:space="preserve"> that accompany this resource at </w:t>
      </w:r>
      <w:hyperlink r:id="rId10" w:history="1">
        <w:r w:rsidR="009B7C9E" w:rsidRPr="004A2291">
          <w:rPr>
            <w:rStyle w:val="Hyperlink"/>
            <w:color w:val="000000" w:themeColor="text1"/>
            <w:shd w:val="clear" w:color="auto" w:fill="FFFFFF"/>
          </w:rPr>
          <w:t>rsc.li/3cd4Icy</w:t>
        </w:r>
      </w:hyperlink>
      <w:r w:rsidR="000D6D0F" w:rsidRPr="004A2291">
        <w:rPr>
          <w:rStyle w:val="Hyperlink"/>
          <w:color w:val="000000" w:themeColor="text1"/>
          <w:u w:val="none"/>
          <w:shd w:val="clear" w:color="auto" w:fill="FFFFFF"/>
        </w:rPr>
        <w:t>.</w:t>
      </w:r>
    </w:p>
    <w:p w14:paraId="6324031B" w14:textId="415218F5" w:rsidR="00762586" w:rsidRPr="004A2291" w:rsidRDefault="00762586" w:rsidP="004A2291">
      <w:pPr>
        <w:pStyle w:val="RSCbasictext"/>
      </w:pPr>
      <w:bookmarkStart w:id="0" w:name="_Hlk113011503"/>
      <w:r w:rsidRPr="004A2291">
        <w:t xml:space="preserve">Read our </w:t>
      </w:r>
      <w:r w:rsidR="00114C8F" w:rsidRPr="00907CAB">
        <w:t>health &amp; safety guidance</w:t>
      </w:r>
      <w:bookmarkStart w:id="1" w:name="_Hlk127367658"/>
      <w:r w:rsidR="00114C8F">
        <w:t xml:space="preserve">, available from </w:t>
      </w:r>
      <w:hyperlink r:id="rId11" w:history="1">
        <w:r w:rsidR="00114C8F">
          <w:rPr>
            <w:rStyle w:val="Hyperlink"/>
            <w:color w:val="auto"/>
          </w:rPr>
          <w:t>rsc.li/3IAmFA0</w:t>
        </w:r>
      </w:hyperlink>
      <w:r w:rsidR="00114C8F">
        <w:t>,</w:t>
      </w:r>
      <w:bookmarkEnd w:id="1"/>
      <w:r w:rsidRPr="004A2291">
        <w:t xml:space="preserve"> and carry out a risk assessment before running any live practical.</w:t>
      </w:r>
      <w:r w:rsidR="0021666A">
        <w:t xml:space="preserve"> </w:t>
      </w:r>
      <w:bookmarkStart w:id="2" w:name="_Hlk130301848"/>
      <w:r w:rsidR="0021666A">
        <w:t xml:space="preserve">Be aware of any allergies before carrying out the activities. </w:t>
      </w:r>
      <w:bookmarkEnd w:id="2"/>
    </w:p>
    <w:p w14:paraId="63D15CF7" w14:textId="69B67225" w:rsidR="003F1B40" w:rsidRPr="004A2291" w:rsidRDefault="003F1B40" w:rsidP="004A2291">
      <w:pPr>
        <w:pStyle w:val="RSCbasictext"/>
      </w:pPr>
      <w:r w:rsidRPr="004A2291">
        <w:t>The safety equipment suggested is in line with CLEAPSS requirements. For non-hazardous substances, wearing lab coats can help protect clothes. The safety rules might be different where you live so it is worth checking local and school guidance.</w:t>
      </w:r>
    </w:p>
    <w:bookmarkEnd w:id="0"/>
    <w:p w14:paraId="5A4DE92F" w14:textId="54101587" w:rsidR="009B6033" w:rsidRPr="004A2291" w:rsidRDefault="009B6033" w:rsidP="004A2291">
      <w:pPr>
        <w:pStyle w:val="RSCbasictext"/>
      </w:pPr>
      <w:r w:rsidRPr="004A2291">
        <w:t>Th</w:t>
      </w:r>
      <w:r w:rsidR="00E83F9E" w:rsidRPr="004A2291">
        <w:t>e</w:t>
      </w:r>
      <w:r w:rsidR="00AE24E2" w:rsidRPr="004A2291">
        <w:t xml:space="preserve"> challenge </w:t>
      </w:r>
      <w:r w:rsidRPr="004A2291">
        <w:t>links to chemistry specification statements about the nature and application of nanoparticles</w:t>
      </w:r>
      <w:r w:rsidR="00E83F9E" w:rsidRPr="004A2291">
        <w:t xml:space="preserve"> and </w:t>
      </w:r>
      <w:r w:rsidRPr="004A2291">
        <w:t>includes a sequence of practical activities using sunscreen as the context for learning about nanoparticles.</w:t>
      </w:r>
    </w:p>
    <w:p w14:paraId="3D66E566" w14:textId="2735A757" w:rsidR="003708A2" w:rsidRPr="004A2291" w:rsidRDefault="00910775" w:rsidP="004A2291">
      <w:pPr>
        <w:pStyle w:val="RSCbasictext"/>
      </w:pPr>
      <w:r w:rsidRPr="004A2291">
        <w:t>As an extension</w:t>
      </w:r>
      <w:r w:rsidR="003708A2" w:rsidRPr="004A2291">
        <w:t xml:space="preserve"> to this challenge, learners could research other applications of nanotechnologies and their potential risks.</w:t>
      </w:r>
    </w:p>
    <w:p w14:paraId="290B00FF" w14:textId="333573EB" w:rsidR="00073004" w:rsidRDefault="00073004" w:rsidP="007B6A32">
      <w:pPr>
        <w:pStyle w:val="RSCheading1"/>
      </w:pPr>
      <w:r>
        <w:t xml:space="preserve">Learning </w:t>
      </w:r>
      <w:r w:rsidR="001802F2">
        <w:t>objectives</w:t>
      </w:r>
    </w:p>
    <w:p w14:paraId="666D4F7F" w14:textId="77777777" w:rsidR="00073004" w:rsidRPr="00F95F2B" w:rsidRDefault="00073004" w:rsidP="00AE7738">
      <w:pPr>
        <w:pStyle w:val="RSCbulletedlist"/>
      </w:pPr>
      <w:r w:rsidRPr="00F95F2B">
        <w:t>Describe the use of nanoparticles for a specified purpose.</w:t>
      </w:r>
    </w:p>
    <w:p w14:paraId="0A8F9A60" w14:textId="77777777" w:rsidR="00073004" w:rsidRPr="00F95F2B" w:rsidRDefault="00073004" w:rsidP="00AE7738">
      <w:pPr>
        <w:pStyle w:val="RSCbulletedlist"/>
      </w:pPr>
      <w:r w:rsidRPr="00F95F2B">
        <w:t>Evaluate methods for testing the effectiveness of sunscreens.</w:t>
      </w:r>
    </w:p>
    <w:p w14:paraId="194976A5" w14:textId="77777777" w:rsidR="00940CC4" w:rsidRDefault="00940CC4" w:rsidP="00AE7738">
      <w:pPr>
        <w:pStyle w:val="RSCbasictext"/>
      </w:pPr>
      <w:r>
        <w:br w:type="page"/>
      </w:r>
    </w:p>
    <w:p w14:paraId="386C52E1" w14:textId="6EB46311" w:rsidR="00073004" w:rsidRPr="004C54EB" w:rsidRDefault="00940CC4" w:rsidP="00384437">
      <w:pPr>
        <w:pStyle w:val="RSCheading1"/>
      </w:pPr>
      <w:r>
        <w:lastRenderedPageBreak/>
        <w:t>Activities overview</w:t>
      </w:r>
    </w:p>
    <w:p w14:paraId="00DE0D20" w14:textId="404FAD92" w:rsidR="001912F9" w:rsidRDefault="4B321328" w:rsidP="00A24E22">
      <w:pPr>
        <w:pStyle w:val="RSCbasictext"/>
      </w:pPr>
      <w:r w:rsidRPr="00A24E22">
        <w:t xml:space="preserve">Use </w:t>
      </w:r>
      <w:r w:rsidRPr="00027C72">
        <w:rPr>
          <w:b/>
          <w:bCs/>
          <w:color w:val="C80C2F"/>
        </w:rPr>
        <w:t>slides 3–23</w:t>
      </w:r>
      <w:r w:rsidRPr="00A24E22">
        <w:t xml:space="preserve"> to introduce nanoparticles and their use in sunscreens.</w:t>
      </w:r>
    </w:p>
    <w:p w14:paraId="3D999028" w14:textId="77777777" w:rsidR="00C970D9" w:rsidRDefault="00C970D9" w:rsidP="00C970D9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473C291F" wp14:editId="1EF11B47">
            <wp:extent cx="1260000" cy="300462"/>
            <wp:effectExtent l="0" t="0" r="0" b="4445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53339" w14:textId="76D8DA23" w:rsidR="000A4CCE" w:rsidRDefault="000A4CCE" w:rsidP="000A4CCE">
      <w:pPr>
        <w:pStyle w:val="RSCheading3"/>
      </w:pPr>
      <w:r>
        <w:t>N</w:t>
      </w:r>
      <w:r w:rsidRPr="00907CAB">
        <w:t>anotoxicologist</w:t>
      </w:r>
    </w:p>
    <w:p w14:paraId="7CD5B5BC" w14:textId="577C8438" w:rsidR="001912F9" w:rsidRPr="00A24E22" w:rsidRDefault="00E079BE" w:rsidP="00A24E22">
      <w:pPr>
        <w:pStyle w:val="RSCbasictext"/>
      </w:pPr>
      <w:r w:rsidRPr="00A24E22">
        <w:t>Us</w:t>
      </w:r>
      <w:r w:rsidR="00114C8F">
        <w:t>e</w:t>
      </w:r>
      <w:r w:rsidRPr="00A24E22">
        <w:t xml:space="preserve"> </w:t>
      </w:r>
      <w:r w:rsidRPr="00A24E22">
        <w:rPr>
          <w:b/>
          <w:bCs/>
          <w:color w:val="C80C2F"/>
        </w:rPr>
        <w:t>slide 8</w:t>
      </w:r>
      <w:r w:rsidRPr="00A24E22">
        <w:rPr>
          <w:b/>
          <w:bCs/>
        </w:rPr>
        <w:t xml:space="preserve"> </w:t>
      </w:r>
      <w:r w:rsidR="00114C8F" w:rsidRPr="00907CAB">
        <w:t>to</w:t>
      </w:r>
      <w:r w:rsidR="00114C8F">
        <w:rPr>
          <w:b/>
          <w:bCs/>
        </w:rPr>
        <w:t xml:space="preserve"> </w:t>
      </w:r>
      <w:r w:rsidRPr="00A24E22">
        <w:t>i</w:t>
      </w:r>
      <w:r w:rsidR="001912F9" w:rsidRPr="00A24E22">
        <w:t xml:space="preserve">ntroduce learners to </w:t>
      </w:r>
      <w:r w:rsidR="000B5B61" w:rsidRPr="00A24E22">
        <w:t xml:space="preserve">Vicki, </w:t>
      </w:r>
      <w:r w:rsidR="00114C8F" w:rsidRPr="00907CAB">
        <w:t>a nanotoxicologist</w:t>
      </w:r>
      <w:r w:rsidR="007A6894">
        <w:t xml:space="preserve">. She </w:t>
      </w:r>
      <w:r w:rsidR="000B082B" w:rsidRPr="00A24E22">
        <w:t xml:space="preserve">examines how the nanoparticles present in sunscreens and other everyday products </w:t>
      </w:r>
      <w:r w:rsidR="0092251F" w:rsidRPr="00A24E22">
        <w:t>interact with our body to make sure they are safe to use.</w:t>
      </w:r>
      <w:r w:rsidR="00114C8F">
        <w:t xml:space="preserve"> </w:t>
      </w:r>
      <w:r w:rsidR="00F16B70">
        <w:t xml:space="preserve">Watch her video job profile at: </w:t>
      </w:r>
      <w:hyperlink r:id="rId13" w:history="1">
        <w:r w:rsidR="00114C8F" w:rsidRPr="00907CAB">
          <w:rPr>
            <w:rStyle w:val="Hyperlink"/>
            <w:color w:val="auto"/>
          </w:rPr>
          <w:t>rsc.li/3Z6btiW</w:t>
        </w:r>
      </w:hyperlink>
      <w:r w:rsidR="00114C8F">
        <w:t xml:space="preserve">. </w:t>
      </w:r>
    </w:p>
    <w:p w14:paraId="34E37D00" w14:textId="7B84E48C" w:rsidR="000A4CCE" w:rsidRDefault="000A4CCE" w:rsidP="000A4CCE">
      <w:pPr>
        <w:pStyle w:val="RSCheading3"/>
      </w:pPr>
      <w:r>
        <w:t>D</w:t>
      </w:r>
      <w:r w:rsidRPr="00907CAB">
        <w:t>evelopment chemist</w:t>
      </w:r>
    </w:p>
    <w:p w14:paraId="180C4710" w14:textId="278195D5" w:rsidR="00AA535C" w:rsidRPr="00A24E22" w:rsidRDefault="00114C8F" w:rsidP="00A24E22">
      <w:pPr>
        <w:pStyle w:val="RSCbasictext"/>
        <w:rPr>
          <w:vertAlign w:val="superscript"/>
        </w:rPr>
      </w:pPr>
      <w:r>
        <w:t>L</w:t>
      </w:r>
      <w:r w:rsidR="00AA535C" w:rsidRPr="00A24E22">
        <w:t xml:space="preserve">ink the need for honest and effective labelling of sunscreens to the </w:t>
      </w:r>
      <w:r w:rsidRPr="00907CAB">
        <w:t>development chemist</w:t>
      </w:r>
      <w:r>
        <w:t xml:space="preserve"> role on </w:t>
      </w:r>
      <w:r w:rsidRPr="00A24E22">
        <w:rPr>
          <w:b/>
          <w:bCs/>
          <w:color w:val="C80C2F"/>
        </w:rPr>
        <w:t>slide 18</w:t>
      </w:r>
      <w:r>
        <w:t xml:space="preserve">. Mariam </w:t>
      </w:r>
      <w:r w:rsidR="00AA535C" w:rsidRPr="00A24E22">
        <w:t>makes custom inks used to print labels for food, medicines and household goods, including sunscreens.</w:t>
      </w:r>
      <w:r>
        <w:t xml:space="preserve"> Watch her video job profile at: </w:t>
      </w:r>
      <w:hyperlink r:id="rId14" w:history="1">
        <w:r w:rsidRPr="00907CAB">
          <w:rPr>
            <w:rStyle w:val="Hyperlink"/>
            <w:color w:val="auto"/>
          </w:rPr>
          <w:t>rsc.li/3ls8V13</w:t>
        </w:r>
      </w:hyperlink>
      <w:r>
        <w:t xml:space="preserve">. </w:t>
      </w:r>
    </w:p>
    <w:p w14:paraId="5AB41C9D" w14:textId="46045849" w:rsidR="00352589" w:rsidRPr="002E5112" w:rsidRDefault="00352589" w:rsidP="002E5112">
      <w:pPr>
        <w:pStyle w:val="RSCheading1"/>
        <w:spacing w:before="720"/>
      </w:pPr>
      <w:r w:rsidRPr="002E5112">
        <w:rPr>
          <w:color w:val="C80C2F"/>
        </w:rPr>
        <w:t xml:space="preserve">Activity </w:t>
      </w:r>
      <w:r w:rsidR="00EE3EA0" w:rsidRPr="002E5112">
        <w:rPr>
          <w:color w:val="C80C2F"/>
        </w:rPr>
        <w:t>1</w:t>
      </w:r>
      <w:r w:rsidR="002E5112" w:rsidRPr="002E5112">
        <w:rPr>
          <w:color w:val="C80C2F"/>
        </w:rPr>
        <w:t>:</w:t>
      </w:r>
      <w:r w:rsidR="00EE3EA0" w:rsidRPr="002E5112">
        <w:rPr>
          <w:color w:val="C80C2F"/>
        </w:rPr>
        <w:t xml:space="preserve"> </w:t>
      </w:r>
      <w:r w:rsidR="002E5112">
        <w:t>p</w:t>
      </w:r>
      <w:r w:rsidRPr="002E5112">
        <w:t xml:space="preserve">reparing your sunscreen </w:t>
      </w:r>
    </w:p>
    <w:p w14:paraId="2BEEC8B7" w14:textId="4934B5FA" w:rsidR="003669A1" w:rsidRDefault="00AE24E2" w:rsidP="009C2D5F">
      <w:pPr>
        <w:pStyle w:val="RSCbasictext"/>
      </w:pPr>
      <w:r w:rsidRPr="009C2D5F">
        <w:t xml:space="preserve">In Activity 1, learners </w:t>
      </w:r>
      <w:r w:rsidR="00762586" w:rsidRPr="009C2D5F">
        <w:t xml:space="preserve">work in pairs to </w:t>
      </w:r>
      <w:r w:rsidR="003669A1" w:rsidRPr="009C2D5F">
        <w:t>prepare their own s</w:t>
      </w:r>
      <w:r w:rsidR="009B6033" w:rsidRPr="009C2D5F">
        <w:t>unscreen</w:t>
      </w:r>
      <w:r w:rsidR="003669A1" w:rsidRPr="009C2D5F">
        <w:t>.</w:t>
      </w:r>
      <w:r w:rsidR="00E21840" w:rsidRPr="009C2D5F">
        <w:t xml:space="preserve"> </w:t>
      </w:r>
      <w:r w:rsidR="00E21840" w:rsidRPr="001E270B">
        <w:rPr>
          <w:b/>
          <w:bCs/>
          <w:color w:val="C80C2F"/>
        </w:rPr>
        <w:t xml:space="preserve">Slide </w:t>
      </w:r>
      <w:r w:rsidR="00D73B1F" w:rsidRPr="001E270B">
        <w:rPr>
          <w:b/>
          <w:bCs/>
          <w:color w:val="C80C2F"/>
        </w:rPr>
        <w:t>2</w:t>
      </w:r>
      <w:r w:rsidR="004522C4">
        <w:rPr>
          <w:b/>
          <w:bCs/>
          <w:color w:val="C80C2F"/>
        </w:rPr>
        <w:t>6</w:t>
      </w:r>
      <w:r w:rsidR="00D73B1F" w:rsidRPr="001E270B">
        <w:rPr>
          <w:color w:val="C80C2F"/>
        </w:rPr>
        <w:t xml:space="preserve"> </w:t>
      </w:r>
      <w:r w:rsidR="00D73B1F" w:rsidRPr="009C2D5F">
        <w:t>of the Power</w:t>
      </w:r>
      <w:r w:rsidR="009020A4" w:rsidRPr="009C2D5F">
        <w:t>P</w:t>
      </w:r>
      <w:r w:rsidR="00D73B1F" w:rsidRPr="009C2D5F">
        <w:t>oint introduces the task</w:t>
      </w:r>
      <w:r w:rsidR="00B9351C">
        <w:t xml:space="preserve"> and full instructions are provided in the student workbook</w:t>
      </w:r>
      <w:r w:rsidR="00D73B1F" w:rsidRPr="009C2D5F">
        <w:t>.</w:t>
      </w:r>
    </w:p>
    <w:p w14:paraId="65195D80" w14:textId="77777777" w:rsidR="001538DA" w:rsidRDefault="001538DA" w:rsidP="001538DA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1924F42F" wp14:editId="39B86C24">
            <wp:extent cx="1260000" cy="300462"/>
            <wp:effectExtent l="0" t="0" r="0" b="4445"/>
            <wp:docPr id="4" name="Picture 4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0217" w14:textId="06041580" w:rsidR="000A4CCE" w:rsidRDefault="000A4CCE" w:rsidP="000A4CCE">
      <w:pPr>
        <w:pStyle w:val="RSCheading3"/>
      </w:pPr>
      <w:r>
        <w:t>P</w:t>
      </w:r>
      <w:r w:rsidRPr="009C2D5F">
        <w:t xml:space="preserve">harmaceutical </w:t>
      </w:r>
      <w:r w:rsidRPr="00907CAB">
        <w:t>associate researcher</w:t>
      </w:r>
    </w:p>
    <w:p w14:paraId="3D21B0C0" w14:textId="315DC241" w:rsidR="00B00C8E" w:rsidRDefault="008969B7" w:rsidP="009C2D5F">
      <w:pPr>
        <w:pStyle w:val="RSCbasictext"/>
      </w:pPr>
      <w:r w:rsidRPr="009C2D5F">
        <w:t xml:space="preserve">While the learners are waiting </w:t>
      </w:r>
      <w:r w:rsidR="001F2E7F" w:rsidRPr="009C2D5F">
        <w:t xml:space="preserve">for their homemade sunscreen mixture to cool, </w:t>
      </w:r>
      <w:r w:rsidR="0043796C" w:rsidRPr="009C2D5F">
        <w:t>e</w:t>
      </w:r>
      <w:r w:rsidR="00B00C8E" w:rsidRPr="009C2D5F">
        <w:t>ncourage</w:t>
      </w:r>
      <w:r w:rsidR="0043796C" w:rsidRPr="009C2D5F">
        <w:t xml:space="preserve"> them</w:t>
      </w:r>
      <w:r w:rsidR="00B00C8E" w:rsidRPr="009C2D5F">
        <w:t xml:space="preserve"> </w:t>
      </w:r>
      <w:r w:rsidR="0043796C" w:rsidRPr="009C2D5F">
        <w:t xml:space="preserve">to </w:t>
      </w:r>
      <w:r w:rsidR="00B00C8E" w:rsidRPr="009C2D5F">
        <w:t xml:space="preserve">consider careers </w:t>
      </w:r>
      <w:r w:rsidR="00E079BE" w:rsidRPr="009C2D5F">
        <w:t>that</w:t>
      </w:r>
      <w:r w:rsidR="0043796C" w:rsidRPr="009C2D5F">
        <w:t xml:space="preserve"> may</w:t>
      </w:r>
      <w:r w:rsidR="00B00C8E" w:rsidRPr="009C2D5F">
        <w:t xml:space="preserve"> </w:t>
      </w:r>
      <w:r w:rsidR="0043796C" w:rsidRPr="009C2D5F">
        <w:t xml:space="preserve">involve the </w:t>
      </w:r>
      <w:r w:rsidR="00B00C8E" w:rsidRPr="009C2D5F">
        <w:t>skills they have been using to prepare their own sunscreen</w:t>
      </w:r>
      <w:r w:rsidR="0043796C" w:rsidRPr="009C2D5F">
        <w:t>.</w:t>
      </w:r>
      <w:r w:rsidR="00B00C8E" w:rsidRPr="009C2D5F">
        <w:t xml:space="preserve"> </w:t>
      </w:r>
      <w:r w:rsidR="0043796C" w:rsidRPr="009C2D5F">
        <w:t xml:space="preserve">Use </w:t>
      </w:r>
      <w:r w:rsidR="0043796C" w:rsidRPr="001E270B">
        <w:rPr>
          <w:b/>
          <w:bCs/>
          <w:color w:val="C80C2F"/>
        </w:rPr>
        <w:t>slide 2</w:t>
      </w:r>
      <w:r w:rsidR="004522C4">
        <w:rPr>
          <w:b/>
          <w:bCs/>
          <w:color w:val="C80C2F"/>
        </w:rPr>
        <w:t>7</w:t>
      </w:r>
      <w:r w:rsidR="0043796C" w:rsidRPr="009C2D5F">
        <w:t xml:space="preserve"> to </w:t>
      </w:r>
      <w:r w:rsidR="009A7B70" w:rsidRPr="009C2D5F">
        <w:t xml:space="preserve">link the skills they have used and tasks they have completed to those </w:t>
      </w:r>
      <w:r w:rsidR="00AC542A" w:rsidRPr="009C2D5F">
        <w:t xml:space="preserve">involved in the </w:t>
      </w:r>
      <w:r w:rsidR="00596A7B" w:rsidRPr="009C2D5F">
        <w:t>role of</w:t>
      </w:r>
      <w:r w:rsidR="00AC542A" w:rsidRPr="009C2D5F">
        <w:t xml:space="preserve"> pharmaceutical</w:t>
      </w:r>
      <w:r w:rsidR="00596A7B" w:rsidRPr="009C2D5F">
        <w:t xml:space="preserve"> </w:t>
      </w:r>
      <w:r w:rsidR="000F7F7C" w:rsidRPr="00907CAB">
        <w:t>associate researcher</w:t>
      </w:r>
      <w:r w:rsidR="000F7F7C">
        <w:t xml:space="preserve">, also available from: </w:t>
      </w:r>
      <w:hyperlink r:id="rId16" w:history="1">
        <w:r w:rsidR="000F7F7C" w:rsidRPr="00907CAB">
          <w:rPr>
            <w:rStyle w:val="Hyperlink"/>
            <w:color w:val="auto"/>
          </w:rPr>
          <w:t>rsc.li/3LIA7TR</w:t>
        </w:r>
      </w:hyperlink>
      <w:r w:rsidR="000F7F7C">
        <w:t>.</w:t>
      </w:r>
    </w:p>
    <w:p w14:paraId="5DD5D83E" w14:textId="6FD5A5BA" w:rsidR="008D67BC" w:rsidRDefault="008D67BC">
      <w:pPr>
        <w:rPr>
          <w:rFonts w:ascii="Arial" w:hAnsi="Arial" w:cs="Arial"/>
          <w:color w:val="000000" w:themeColor="text1"/>
          <w:lang w:val="en-GB"/>
        </w:rPr>
      </w:pPr>
      <w:r>
        <w:br w:type="page"/>
      </w:r>
    </w:p>
    <w:p w14:paraId="28BB85CD" w14:textId="33E26092" w:rsidR="0037168F" w:rsidRPr="00B04951" w:rsidRDefault="0037168F" w:rsidP="00B04951">
      <w:pPr>
        <w:pStyle w:val="RSCheading1"/>
        <w:spacing w:before="720"/>
        <w:rPr>
          <w:rStyle w:val="A61"/>
          <w:b/>
          <w:bCs w:val="0"/>
          <w:color w:val="004976"/>
        </w:rPr>
      </w:pPr>
      <w:r w:rsidRPr="00B04951">
        <w:rPr>
          <w:rStyle w:val="A61"/>
          <w:b/>
          <w:bCs w:val="0"/>
          <w:color w:val="C80C2F"/>
        </w:rPr>
        <w:lastRenderedPageBreak/>
        <w:t>Activity 2</w:t>
      </w:r>
      <w:r w:rsidR="00B04951" w:rsidRPr="00B04951">
        <w:rPr>
          <w:rStyle w:val="A61"/>
          <w:b/>
          <w:bCs w:val="0"/>
          <w:color w:val="C80C2F"/>
        </w:rPr>
        <w:t>:</w:t>
      </w:r>
      <w:r w:rsidRPr="00B04951">
        <w:rPr>
          <w:rStyle w:val="A61"/>
          <w:b/>
          <w:bCs w:val="0"/>
          <w:color w:val="C80C2F"/>
        </w:rPr>
        <w:t xml:space="preserve"> </w:t>
      </w:r>
      <w:r w:rsidR="00B04951">
        <w:rPr>
          <w:rStyle w:val="A61"/>
          <w:b/>
          <w:bCs w:val="0"/>
          <w:color w:val="004976"/>
        </w:rPr>
        <w:t>e</w:t>
      </w:r>
      <w:r w:rsidRPr="00B04951">
        <w:rPr>
          <w:rStyle w:val="A61"/>
          <w:b/>
          <w:bCs w:val="0"/>
          <w:color w:val="004976"/>
        </w:rPr>
        <w:t>stimating an SPF value for your sunscreen</w:t>
      </w:r>
    </w:p>
    <w:p w14:paraId="670297D2" w14:textId="5CA16979" w:rsidR="00E007FC" w:rsidRDefault="005D785E" w:rsidP="00A8460D">
      <w:pPr>
        <w:pStyle w:val="RSCbasictext"/>
      </w:pPr>
      <w:r w:rsidRPr="00CF3E3F">
        <w:rPr>
          <w:b/>
          <w:bCs/>
          <w:color w:val="C80C2F"/>
        </w:rPr>
        <w:t xml:space="preserve">Slide </w:t>
      </w:r>
      <w:r>
        <w:rPr>
          <w:b/>
          <w:bCs/>
          <w:color w:val="C80C2F"/>
        </w:rPr>
        <w:t>29</w:t>
      </w:r>
      <w:r w:rsidR="003669A1" w:rsidRPr="0017720F">
        <w:t xml:space="preserve"> </w:t>
      </w:r>
      <w:r>
        <w:t xml:space="preserve">introduces </w:t>
      </w:r>
      <w:r w:rsidR="003669A1" w:rsidRPr="0017720F">
        <w:t>Activity 2</w:t>
      </w:r>
      <w:r>
        <w:t>. L</w:t>
      </w:r>
      <w:r w:rsidR="003669A1" w:rsidRPr="0017720F">
        <w:t xml:space="preserve">earners </w:t>
      </w:r>
      <w:r>
        <w:t>will</w:t>
      </w:r>
      <w:r w:rsidRPr="0017720F">
        <w:t xml:space="preserve"> </w:t>
      </w:r>
      <w:r w:rsidR="00A56416" w:rsidRPr="0017720F">
        <w:t>use</w:t>
      </w:r>
      <w:r w:rsidR="003669A1" w:rsidRPr="0017720F">
        <w:t xml:space="preserve"> </w:t>
      </w:r>
      <w:r w:rsidR="009B6033" w:rsidRPr="0017720F">
        <w:t xml:space="preserve">four different methods to </w:t>
      </w:r>
      <w:r w:rsidR="00725721" w:rsidRPr="0017720F">
        <w:t>measure</w:t>
      </w:r>
      <w:r w:rsidR="009B6033" w:rsidRPr="0017720F">
        <w:t xml:space="preserve"> the </w:t>
      </w:r>
      <w:r w:rsidR="006D5CF0">
        <w:t>sun protection factor (</w:t>
      </w:r>
      <w:r w:rsidR="009B6033" w:rsidRPr="0017720F">
        <w:t>SPF</w:t>
      </w:r>
      <w:r w:rsidR="006D5CF0">
        <w:t>)</w:t>
      </w:r>
      <w:r w:rsidR="009B6033" w:rsidRPr="0017720F">
        <w:t xml:space="preserve"> </w:t>
      </w:r>
      <w:r w:rsidR="00725721" w:rsidRPr="0017720F">
        <w:t>value</w:t>
      </w:r>
      <w:r w:rsidR="009951A0">
        <w:t>s</w:t>
      </w:r>
      <w:r w:rsidR="00725721" w:rsidRPr="0017720F">
        <w:t xml:space="preserve"> </w:t>
      </w:r>
      <w:r w:rsidR="009951A0">
        <w:t>of</w:t>
      </w:r>
      <w:r w:rsidR="00725721" w:rsidRPr="0017720F">
        <w:t xml:space="preserve"> </w:t>
      </w:r>
      <w:r w:rsidR="009951A0">
        <w:t>f</w:t>
      </w:r>
      <w:r w:rsidR="00AE2537">
        <w:t xml:space="preserve">our </w:t>
      </w:r>
      <w:r w:rsidR="00121B2D" w:rsidRPr="0017720F">
        <w:t>sunscreen</w:t>
      </w:r>
      <w:r w:rsidR="0048426F">
        <w:t>s with known SPF values</w:t>
      </w:r>
      <w:r w:rsidR="009951A0">
        <w:t xml:space="preserve"> and a control</w:t>
      </w:r>
      <w:r w:rsidR="006D5CF0">
        <w:t>. They then</w:t>
      </w:r>
      <w:r w:rsidR="009B6033" w:rsidRPr="0017720F">
        <w:t xml:space="preserve"> </w:t>
      </w:r>
      <w:r w:rsidR="00725721" w:rsidRPr="0017720F">
        <w:t xml:space="preserve">use </w:t>
      </w:r>
      <w:r w:rsidR="0048426F">
        <w:t>these results to estimate</w:t>
      </w:r>
      <w:r w:rsidR="00725721" w:rsidRPr="0017720F">
        <w:t xml:space="preserve"> the SPF value for the</w:t>
      </w:r>
      <w:r w:rsidR="00FB64CE" w:rsidRPr="0017720F">
        <w:t xml:space="preserve">ir homemade </w:t>
      </w:r>
      <w:r w:rsidR="00E007FC" w:rsidRPr="0017720F">
        <w:t>sunscreen prepared in Activity 1.</w:t>
      </w:r>
    </w:p>
    <w:p w14:paraId="4FC8CBE9" w14:textId="77777777" w:rsidR="001538DA" w:rsidRDefault="001538DA" w:rsidP="001538DA">
      <w:pPr>
        <w:pStyle w:val="RSCbasictext"/>
        <w:spacing w:before="900" w:after="120"/>
      </w:pPr>
      <w:r>
        <w:rPr>
          <w:noProof/>
        </w:rPr>
        <w:drawing>
          <wp:inline distT="0" distB="0" distL="0" distR="0" wp14:anchorId="654399CF" wp14:editId="6D70972D">
            <wp:extent cx="1260000" cy="300462"/>
            <wp:effectExtent l="0" t="0" r="0" b="4445"/>
            <wp:docPr id="6" name="Picture 6" descr="A red background with white text to highlight a career 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background with white text to highlight a career link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300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2D32E" w14:textId="78248D17" w:rsidR="000A4CCE" w:rsidRDefault="000A4CCE" w:rsidP="000A4CCE">
      <w:pPr>
        <w:pStyle w:val="RSCheading3"/>
      </w:pPr>
      <w:r>
        <w:t>S</w:t>
      </w:r>
      <w:r w:rsidRPr="00907CAB">
        <w:t>enior scientist</w:t>
      </w:r>
    </w:p>
    <w:p w14:paraId="7DAEEB25" w14:textId="2CA4BDD5" w:rsidR="00433869" w:rsidRPr="0017720F" w:rsidRDefault="00D73B1F" w:rsidP="00346F1A">
      <w:pPr>
        <w:pStyle w:val="RSCbasictext"/>
        <w:spacing w:after="0"/>
      </w:pPr>
      <w:r w:rsidRPr="00CF3E3F">
        <w:rPr>
          <w:b/>
          <w:bCs/>
          <w:color w:val="C80C2F"/>
        </w:rPr>
        <w:t xml:space="preserve">Slide </w:t>
      </w:r>
      <w:r w:rsidR="00D72971">
        <w:rPr>
          <w:b/>
          <w:bCs/>
          <w:color w:val="C80C2F"/>
        </w:rPr>
        <w:t>30</w:t>
      </w:r>
      <w:r w:rsidRPr="00CF3E3F">
        <w:rPr>
          <w:color w:val="C80C2F"/>
        </w:rPr>
        <w:t xml:space="preserve"> </w:t>
      </w:r>
      <w:r w:rsidR="000F7F7C">
        <w:t>highlight</w:t>
      </w:r>
      <w:r w:rsidR="005D785E">
        <w:t>s the</w:t>
      </w:r>
      <w:r w:rsidR="000F7F7C">
        <w:t xml:space="preserve"> chemistry career</w:t>
      </w:r>
      <w:r w:rsidR="005D785E">
        <w:t xml:space="preserve"> of</w:t>
      </w:r>
      <w:r w:rsidR="00433869" w:rsidRPr="0017720F">
        <w:t xml:space="preserve"> </w:t>
      </w:r>
      <w:r w:rsidR="000F7F7C" w:rsidRPr="00907CAB">
        <w:t>a senior scientist for household goods</w:t>
      </w:r>
      <w:r w:rsidR="000F7F7C">
        <w:t xml:space="preserve">. Phillip </w:t>
      </w:r>
      <w:r w:rsidR="00433869" w:rsidRPr="0017720F">
        <w:t xml:space="preserve">leads a small team of researchers </w:t>
      </w:r>
      <w:r w:rsidR="00FF1BF1">
        <w:t>testing</w:t>
      </w:r>
      <w:r w:rsidR="00433869" w:rsidRPr="0017720F">
        <w:t xml:space="preserve"> household goods such as toothpaste, shampoo and sunscreen and look</w:t>
      </w:r>
      <w:r w:rsidR="00FF1BF1">
        <w:t>ing</w:t>
      </w:r>
      <w:r w:rsidR="00433869" w:rsidRPr="0017720F">
        <w:t xml:space="preserve"> for new ways to improve their performance.</w:t>
      </w:r>
      <w:r w:rsidR="000F7F7C">
        <w:t xml:space="preserve"> Find out more at</w:t>
      </w:r>
      <w:r w:rsidR="00C50A6F">
        <w:t>:</w:t>
      </w:r>
      <w:r w:rsidR="000F7F7C" w:rsidRPr="00907CAB">
        <w:rPr>
          <w:color w:val="auto"/>
        </w:rPr>
        <w:t xml:space="preserve"> </w:t>
      </w:r>
      <w:hyperlink r:id="rId17" w:history="1">
        <w:r w:rsidR="000F7F7C" w:rsidRPr="00907CAB">
          <w:rPr>
            <w:rStyle w:val="Hyperlink"/>
            <w:color w:val="auto"/>
          </w:rPr>
          <w:t>rsc.li/3kfmiRF</w:t>
        </w:r>
      </w:hyperlink>
      <w:r w:rsidR="000F7F7C">
        <w:t>.</w:t>
      </w:r>
    </w:p>
    <w:p w14:paraId="4C2CA27B" w14:textId="77777777" w:rsidR="00A8460D" w:rsidRDefault="00A8460D" w:rsidP="0017720F">
      <w:pPr>
        <w:pStyle w:val="RSCbasictext"/>
      </w:pPr>
      <w:r>
        <w:br w:type="page"/>
      </w:r>
    </w:p>
    <w:p w14:paraId="6BF34DC3" w14:textId="58B84F70" w:rsidR="007437BF" w:rsidRPr="006337FF" w:rsidRDefault="007437BF" w:rsidP="006337FF">
      <w:pPr>
        <w:pStyle w:val="RSCheading1"/>
        <w:rPr>
          <w:color w:val="C80C2F"/>
        </w:rPr>
      </w:pPr>
      <w:r w:rsidRPr="006337FF">
        <w:rPr>
          <w:color w:val="C80C2F"/>
        </w:rPr>
        <w:lastRenderedPageBreak/>
        <w:t>Activity 3</w:t>
      </w:r>
      <w:r w:rsidR="006337FF" w:rsidRPr="006337FF">
        <w:rPr>
          <w:color w:val="C80C2F"/>
        </w:rPr>
        <w:t>:</w:t>
      </w:r>
      <w:r w:rsidRPr="006337FF">
        <w:rPr>
          <w:color w:val="C80C2F"/>
        </w:rPr>
        <w:t xml:space="preserve"> </w:t>
      </w:r>
      <w:r w:rsidR="006337FF">
        <w:t>p</w:t>
      </w:r>
      <w:r w:rsidRPr="006337FF">
        <w:t>resenting your findings</w:t>
      </w:r>
    </w:p>
    <w:p w14:paraId="7421BFC1" w14:textId="49192C16" w:rsidR="003708A2" w:rsidRPr="00433869" w:rsidRDefault="0009323F" w:rsidP="006337FF">
      <w:pPr>
        <w:pStyle w:val="RSCbasictext"/>
      </w:pPr>
      <w:r w:rsidRPr="00433869">
        <w:t xml:space="preserve">In Activity 3, learners </w:t>
      </w:r>
      <w:r w:rsidR="009B6033" w:rsidRPr="00433869">
        <w:t xml:space="preserve">produce a poster, guided by </w:t>
      </w:r>
      <w:r w:rsidR="003708A2" w:rsidRPr="00433869">
        <w:t xml:space="preserve">five </w:t>
      </w:r>
      <w:r w:rsidR="009B6033" w:rsidRPr="00433869">
        <w:t>questions</w:t>
      </w:r>
      <w:r w:rsidRPr="00433869">
        <w:t>,</w:t>
      </w:r>
      <w:r w:rsidR="009B6033" w:rsidRPr="00433869">
        <w:t xml:space="preserve"> about the use of nanoparticles and their sunscreen activities.</w:t>
      </w:r>
      <w:r w:rsidR="003B699B">
        <w:t xml:space="preserve"> </w:t>
      </w:r>
      <w:r w:rsidR="003B699B" w:rsidRPr="006337FF">
        <w:rPr>
          <w:b/>
          <w:bCs/>
          <w:color w:val="C80C2F"/>
        </w:rPr>
        <w:t xml:space="preserve">Slide </w:t>
      </w:r>
      <w:r w:rsidR="00D72971">
        <w:rPr>
          <w:b/>
          <w:bCs/>
          <w:color w:val="C80C2F"/>
        </w:rPr>
        <w:t>32</w:t>
      </w:r>
      <w:r w:rsidR="003B699B" w:rsidRPr="006337FF">
        <w:rPr>
          <w:color w:val="C80C2F"/>
        </w:rPr>
        <w:t xml:space="preserve"> </w:t>
      </w:r>
      <w:r w:rsidR="003B699B">
        <w:t>introduces th</w:t>
      </w:r>
      <w:r w:rsidR="007A6894">
        <w:t>e</w:t>
      </w:r>
      <w:r w:rsidR="003B699B">
        <w:t xml:space="preserve"> task to the learners and includes the questions they should answer while producing their poster.</w:t>
      </w:r>
    </w:p>
    <w:p w14:paraId="55A92DE4" w14:textId="2AD11CFC" w:rsidR="00941EE8" w:rsidRPr="00912208" w:rsidRDefault="00941EE8" w:rsidP="006337FF">
      <w:pPr>
        <w:pStyle w:val="RSCbasictext"/>
      </w:pPr>
      <w:r w:rsidRPr="00433869">
        <w:rPr>
          <w:color w:val="000000"/>
        </w:rPr>
        <w:t>You could use peer review to judge the completed posters</w:t>
      </w:r>
      <w:r>
        <w:rPr>
          <w:color w:val="000000"/>
        </w:rPr>
        <w:t xml:space="preserve"> using the question: ‘</w:t>
      </w:r>
      <w:r w:rsidR="00D03AF5">
        <w:rPr>
          <w:color w:val="000000"/>
        </w:rPr>
        <w:t>H</w:t>
      </w:r>
      <w:r>
        <w:rPr>
          <w:color w:val="000000"/>
        </w:rPr>
        <w:t>ow well does the poster answer the questions?’</w:t>
      </w:r>
    </w:p>
    <w:p w14:paraId="3DC40857" w14:textId="4DF556F8" w:rsidR="00EE3EA0" w:rsidRPr="00016B43" w:rsidRDefault="003708A2" w:rsidP="00016B43">
      <w:pPr>
        <w:pStyle w:val="RSCheading2"/>
      </w:pPr>
      <w:r w:rsidRPr="00016B43">
        <w:t>Suggested answers</w:t>
      </w:r>
    </w:p>
    <w:p w14:paraId="4F202567" w14:textId="0E566ECD" w:rsidR="00F440DF" w:rsidRPr="00EE3EA0" w:rsidRDefault="003B699B" w:rsidP="00016B43">
      <w:pPr>
        <w:pStyle w:val="RSCbasictext"/>
        <w:rPr>
          <w:b/>
          <w:bCs/>
          <w:color w:val="000000"/>
        </w:rPr>
      </w:pPr>
      <w:r w:rsidRPr="004C54EB">
        <w:t>A</w:t>
      </w:r>
      <w:r w:rsidR="00EE3EA0" w:rsidRPr="004C54EB">
        <w:t>nswers are a</w:t>
      </w:r>
      <w:r w:rsidRPr="004C54EB">
        <w:t xml:space="preserve">lso shown on </w:t>
      </w:r>
      <w:r w:rsidR="00EE3EA0" w:rsidRPr="00016B43">
        <w:rPr>
          <w:b/>
          <w:bCs/>
          <w:color w:val="C80C2F"/>
        </w:rPr>
        <w:t>s</w:t>
      </w:r>
      <w:r w:rsidRPr="00016B43">
        <w:rPr>
          <w:b/>
          <w:bCs/>
          <w:color w:val="C80C2F"/>
        </w:rPr>
        <w:t>lide</w:t>
      </w:r>
      <w:r w:rsidR="00D72971">
        <w:rPr>
          <w:b/>
          <w:bCs/>
          <w:color w:val="C80C2F"/>
        </w:rPr>
        <w:t>s</w:t>
      </w:r>
      <w:r w:rsidRPr="00016B43">
        <w:rPr>
          <w:b/>
          <w:bCs/>
          <w:color w:val="C80C2F"/>
        </w:rPr>
        <w:t xml:space="preserve"> </w:t>
      </w:r>
      <w:r w:rsidR="00D72971">
        <w:rPr>
          <w:b/>
          <w:bCs/>
          <w:color w:val="C80C2F"/>
        </w:rPr>
        <w:t>33–34</w:t>
      </w:r>
      <w:r w:rsidRPr="00016B43">
        <w:rPr>
          <w:color w:val="C80C2F"/>
        </w:rPr>
        <w:t xml:space="preserve"> </w:t>
      </w:r>
      <w:r w:rsidRPr="004C54EB">
        <w:t>of the Power</w:t>
      </w:r>
      <w:r w:rsidR="009020A4" w:rsidRPr="004C54EB">
        <w:t>P</w:t>
      </w:r>
      <w:r w:rsidRPr="004C54EB">
        <w:t>oint</w:t>
      </w:r>
      <w:r w:rsidR="00EE3EA0" w:rsidRPr="004C54EB">
        <w:t>.</w:t>
      </w:r>
    </w:p>
    <w:p w14:paraId="2172FD1A" w14:textId="3A7A1482" w:rsidR="00F440DF" w:rsidRPr="00325029" w:rsidRDefault="006062F8" w:rsidP="00D60A1A">
      <w:pPr>
        <w:pStyle w:val="RSCnumberedlist"/>
        <w:spacing w:before="240" w:after="60"/>
        <w:ind w:left="357" w:hanging="357"/>
        <w:rPr>
          <w:i/>
          <w:iCs/>
        </w:rPr>
      </w:pPr>
      <w:r w:rsidRPr="004C54EB">
        <w:t xml:space="preserve">Particles </w:t>
      </w:r>
      <w:r w:rsidR="00F440DF" w:rsidRPr="004C54EB">
        <w:t xml:space="preserve">that are 1–100 </w:t>
      </w:r>
      <w:r w:rsidR="00F440DF" w:rsidRPr="007A6894">
        <w:rPr>
          <w:rFonts w:ascii="Cambria Math" w:hAnsi="Cambria Math"/>
          <w:sz w:val="24"/>
          <w:szCs w:val="24"/>
        </w:rPr>
        <w:t>nm</w:t>
      </w:r>
      <w:r w:rsidR="00F440DF" w:rsidRPr="007A6894">
        <w:rPr>
          <w:sz w:val="24"/>
          <w:szCs w:val="24"/>
        </w:rPr>
        <w:t xml:space="preserve"> </w:t>
      </w:r>
      <w:r w:rsidR="00F440DF" w:rsidRPr="004C54EB">
        <w:t>in size, of the order of a few hundred atoms.</w:t>
      </w:r>
    </w:p>
    <w:p w14:paraId="44EA3B3C" w14:textId="22951D81" w:rsidR="004424C8" w:rsidRPr="00325029" w:rsidRDefault="004424C8" w:rsidP="00D60A1A">
      <w:pPr>
        <w:pStyle w:val="RSCnumberedlist"/>
        <w:spacing w:before="240" w:after="120"/>
        <w:ind w:left="357" w:hanging="357"/>
        <w:rPr>
          <w:i/>
          <w:iCs/>
        </w:rPr>
      </w:pPr>
      <w:r w:rsidRPr="004C54EB">
        <w:t xml:space="preserve">The nanoparticles in some sunscreens are clusters of particles of white chemicals such as titanium oxide or zinc oxide. </w:t>
      </w:r>
    </w:p>
    <w:p w14:paraId="64BFE353" w14:textId="74C9C29E" w:rsidR="00D217E6" w:rsidRPr="004C54EB" w:rsidRDefault="00D217E6" w:rsidP="00D60A1A">
      <w:pPr>
        <w:pStyle w:val="RSCnumberedlist"/>
        <w:spacing w:before="240" w:after="120"/>
        <w:ind w:left="357" w:hanging="357"/>
      </w:pPr>
      <w:r w:rsidRPr="004C54EB">
        <w:t xml:space="preserve">The higher the SPF value, the less UV light it allows through. </w:t>
      </w:r>
      <w:r w:rsidR="00A13839">
        <w:br/>
      </w:r>
      <w:r w:rsidRPr="004C54EB">
        <w:t>The relationship is not linear: higher SPF values have a decreasing effect as the SPF value increases.</w:t>
      </w:r>
    </w:p>
    <w:p w14:paraId="23C8B4FB" w14:textId="175EF47A" w:rsidR="00F440DF" w:rsidRPr="00325029" w:rsidRDefault="00D03AF5" w:rsidP="00D60A1A">
      <w:pPr>
        <w:pStyle w:val="RSCnumberedlist"/>
        <w:spacing w:before="240" w:after="120"/>
        <w:ind w:left="357" w:hanging="357"/>
        <w:rPr>
          <w:i/>
          <w:iCs/>
        </w:rPr>
      </w:pPr>
      <w:r w:rsidRPr="00D03AF5">
        <w:t>Nanoparticles prevent UV light getting to your skin by scattering or absorbing the light</w:t>
      </w:r>
      <w:r w:rsidR="00F440DF" w:rsidRPr="004C54EB">
        <w:t>.</w:t>
      </w:r>
    </w:p>
    <w:p w14:paraId="2CAF85E9" w14:textId="24A1843B" w:rsidR="00540606" w:rsidRPr="003E31E8" w:rsidRDefault="00B00E45" w:rsidP="00D60A1A">
      <w:pPr>
        <w:pStyle w:val="RSCnumberedlist"/>
        <w:spacing w:before="240" w:after="120"/>
        <w:ind w:left="357" w:hanging="357"/>
      </w:pPr>
      <w:r w:rsidRPr="004C54EB">
        <w:t xml:space="preserve">Learners </w:t>
      </w:r>
      <w:r w:rsidR="00F440DF" w:rsidRPr="004C54EB">
        <w:t>could show diagrams of the different methods and annotate these</w:t>
      </w:r>
      <w:r w:rsidR="00D03AF5">
        <w:t>.</w:t>
      </w:r>
      <w:r w:rsidR="00F440DF" w:rsidRPr="004C54EB">
        <w:t xml:space="preserve"> </w:t>
      </w:r>
      <w:r w:rsidR="00D03AF5">
        <w:t>T</w:t>
      </w:r>
      <w:r w:rsidR="00F440DF" w:rsidRPr="004C54EB">
        <w:t xml:space="preserve">hey could compare the accuracy of judging ‘glow’ by eye with using a light meter. They could also discuss the methods </w:t>
      </w:r>
      <w:r w:rsidR="003E31E8" w:rsidRPr="004C54EB">
        <w:t xml:space="preserve">that </w:t>
      </w:r>
      <w:r w:rsidR="00F440DF" w:rsidRPr="004C54EB">
        <w:t xml:space="preserve">measure the glow of a liquid compared with direct measurement of UV </w:t>
      </w:r>
      <w:r w:rsidR="001B2755">
        <w:t xml:space="preserve">light </w:t>
      </w:r>
      <w:r w:rsidR="00F440DF" w:rsidRPr="004C54EB">
        <w:t>passing from a source through the slide.</w:t>
      </w:r>
    </w:p>
    <w:sectPr w:rsidR="00540606" w:rsidRPr="003E31E8" w:rsidSect="005B2BF5">
      <w:headerReference w:type="default" r:id="rId18"/>
      <w:pgSz w:w="11906" w:h="16838"/>
      <w:pgMar w:top="2268" w:right="2268" w:bottom="1134" w:left="1134" w:header="709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5A55F" w14:textId="77777777" w:rsidR="002A1C84" w:rsidRDefault="002A1C84" w:rsidP="004D6089">
      <w:pPr>
        <w:spacing w:after="0" w:line="240" w:lineRule="auto"/>
      </w:pPr>
      <w:r>
        <w:separator/>
      </w:r>
    </w:p>
  </w:endnote>
  <w:endnote w:type="continuationSeparator" w:id="0">
    <w:p w14:paraId="5EDEFEAB" w14:textId="77777777" w:rsidR="002A1C84" w:rsidRDefault="002A1C84" w:rsidP="004D6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965756"/>
      <w:docPartObj>
        <w:docPartGallery w:val="Page Numbers (Bottom of Page)"/>
        <w:docPartUnique/>
      </w:docPartObj>
    </w:sdtPr>
    <w:sdtEndPr/>
    <w:sdtContent>
      <w:p w14:paraId="47F3F96A" w14:textId="327FF775" w:rsidR="00F511AA" w:rsidRPr="005A50B5" w:rsidRDefault="005A50B5" w:rsidP="005A50B5">
        <w:pPr>
          <w:pStyle w:val="RSCfooter"/>
        </w:pPr>
        <w:r w:rsidRPr="00B073B5">
          <w:drawing>
            <wp:anchor distT="0" distB="0" distL="114300" distR="114300" simplePos="0" relativeHeight="251669504" behindDoc="0" locked="0" layoutInCell="1" allowOverlap="1" wp14:anchorId="54EEDC57" wp14:editId="0EEA5F83">
              <wp:simplePos x="0" y="0"/>
              <wp:positionH relativeFrom="column">
                <wp:posOffset>-110490</wp:posOffset>
              </wp:positionH>
              <wp:positionV relativeFrom="paragraph">
                <wp:posOffset>-227965</wp:posOffset>
              </wp:positionV>
              <wp:extent cx="1638300" cy="457200"/>
              <wp:effectExtent l="0" t="0" r="0" b="0"/>
              <wp:wrapNone/>
              <wp:docPr id="41" name="Picture 4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Picture 4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8300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drawing>
            <wp:anchor distT="0" distB="0" distL="114300" distR="114300" simplePos="0" relativeHeight="251670528" behindDoc="0" locked="0" layoutInCell="1" allowOverlap="1" wp14:anchorId="7A221812" wp14:editId="75FFE45A">
              <wp:simplePos x="0" y="0"/>
              <wp:positionH relativeFrom="column">
                <wp:posOffset>-717550</wp:posOffset>
              </wp:positionH>
              <wp:positionV relativeFrom="paragraph">
                <wp:posOffset>332740</wp:posOffset>
              </wp:positionV>
              <wp:extent cx="7560000" cy="533539"/>
              <wp:effectExtent l="0" t="0" r="0" b="0"/>
              <wp:wrapNone/>
              <wp:docPr id="42" name="Pictur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Picture 4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53353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74391">
          <w:fldChar w:fldCharType="begin"/>
        </w:r>
        <w:r w:rsidRPr="00C74391">
          <w:instrText xml:space="preserve"> PAGE   \* MERGEFORMAT </w:instrText>
        </w:r>
        <w:r w:rsidRPr="00C74391">
          <w:fldChar w:fldCharType="separate"/>
        </w:r>
        <w:r>
          <w:t>1</w:t>
        </w:r>
        <w:r w:rsidRPr="00C74391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F1C2" w14:textId="77777777" w:rsidR="002A1C84" w:rsidRDefault="002A1C84" w:rsidP="004D6089">
      <w:pPr>
        <w:spacing w:after="0" w:line="240" w:lineRule="auto"/>
      </w:pPr>
      <w:r>
        <w:separator/>
      </w:r>
    </w:p>
  </w:footnote>
  <w:footnote w:type="continuationSeparator" w:id="0">
    <w:p w14:paraId="7BE4A6AD" w14:textId="77777777" w:rsidR="002A1C84" w:rsidRDefault="002A1C84" w:rsidP="004D6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A59A" w14:textId="12211554" w:rsidR="004D6089" w:rsidRPr="00407187" w:rsidRDefault="00407187" w:rsidP="00407187">
    <w:pPr>
      <w:pStyle w:val="RSCMainsubtitle"/>
    </w:pPr>
    <w:r w:rsidRPr="00B1110C">
      <w:rPr>
        <w:noProof/>
      </w:rPr>
      <w:drawing>
        <wp:anchor distT="0" distB="0" distL="114300" distR="114300" simplePos="0" relativeHeight="251665408" behindDoc="0" locked="0" layoutInCell="1" allowOverlap="1" wp14:anchorId="0A0F4D03" wp14:editId="74E84D4C">
          <wp:simplePos x="0" y="0"/>
          <wp:positionH relativeFrom="column">
            <wp:posOffset>5579110</wp:posOffset>
          </wp:positionH>
          <wp:positionV relativeFrom="paragraph">
            <wp:posOffset>978535</wp:posOffset>
          </wp:positionV>
          <wp:extent cx="1259822" cy="10227310"/>
          <wp:effectExtent l="0" t="0" r="0" b="0"/>
          <wp:wrapNone/>
          <wp:docPr id="43" name="Picture 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22" cy="10227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91EBBB2" wp14:editId="7F5B8B67">
              <wp:simplePos x="0" y="0"/>
              <wp:positionH relativeFrom="column">
                <wp:posOffset>-709295</wp:posOffset>
              </wp:positionH>
              <wp:positionV relativeFrom="paragraph">
                <wp:posOffset>-460375</wp:posOffset>
              </wp:positionV>
              <wp:extent cx="7559040" cy="1437640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437640"/>
                      </a:xfrm>
                      <a:prstGeom prst="rect">
                        <a:avLst/>
                      </a:prstGeom>
                      <a:solidFill>
                        <a:srgbClr val="DEEEF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A84AD9" id="Rectangle 3" o:spid="_x0000_s1026" alt="&quot;&quot;" style="position:absolute;margin-left:-55.85pt;margin-top:-36.25pt;width:595.2pt;height:1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" fillcolor="#deeef3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2CDBC041" wp14:editId="6376C01E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Teacher notes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A782A" w14:textId="77777777" w:rsidR="00407187" w:rsidRPr="00C775B9" w:rsidRDefault="00407187" w:rsidP="00F511AA">
    <w:pPr>
      <w:pStyle w:val="RSCRHtitle"/>
      <w:rPr>
        <w:lang w:val="en-US"/>
      </w:rPr>
    </w:pPr>
    <w:r>
      <w:drawing>
        <wp:anchor distT="0" distB="0" distL="114300" distR="114300" simplePos="0" relativeHeight="251663360" behindDoc="0" locked="0" layoutInCell="1" allowOverlap="1" wp14:anchorId="521A7AEF" wp14:editId="5DB53CDA">
          <wp:simplePos x="0" y="0"/>
          <wp:positionH relativeFrom="column">
            <wp:posOffset>4187190</wp:posOffset>
          </wp:positionH>
          <wp:positionV relativeFrom="paragraph">
            <wp:posOffset>-4422140</wp:posOffset>
          </wp:positionV>
          <wp:extent cx="5400040" cy="540004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10C">
      <w:drawing>
        <wp:anchor distT="0" distB="0" distL="114300" distR="114300" simplePos="0" relativeHeight="251662336" behindDoc="0" locked="0" layoutInCell="1" allowOverlap="1" wp14:anchorId="3EA98EE5" wp14:editId="505EE4A7">
          <wp:simplePos x="0" y="0"/>
          <wp:positionH relativeFrom="column">
            <wp:posOffset>5580380</wp:posOffset>
          </wp:positionH>
          <wp:positionV relativeFrom="paragraph">
            <wp:posOffset>-463058</wp:posOffset>
          </wp:positionV>
          <wp:extent cx="1260000" cy="10167784"/>
          <wp:effectExtent l="0" t="0" r="0" b="508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01677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899">
      <w:t>Nanoparticles in sunscreen challenge</w:t>
    </w:r>
    <w:r>
      <w:rPr>
        <w:lang w:val="en-US"/>
      </w:rPr>
      <w:t>: t</w:t>
    </w:r>
    <w:r w:rsidRPr="00C775B9">
      <w:rPr>
        <w:lang w:val="en-US"/>
      </w:rPr>
      <w:t>eacher notes</w:t>
    </w:r>
  </w:p>
  <w:p w14:paraId="5BE09755" w14:textId="77777777" w:rsidR="00407187" w:rsidRPr="00574899" w:rsidRDefault="00407187" w:rsidP="00574899">
    <w:pPr>
      <w:pStyle w:val="RSCRHhyperlink"/>
      <w:rPr>
        <w:szCs w:val="18"/>
      </w:rPr>
    </w:pPr>
    <w:r w:rsidRPr="008C30CE">
      <w:rPr>
        <w:szCs w:val="18"/>
        <w:u w:val="none"/>
        <w:shd w:val="clear" w:color="auto" w:fill="FFFFFF"/>
      </w:rPr>
      <w:t>Available from</w:t>
    </w:r>
    <w:r w:rsidRPr="00907CAB">
      <w:rPr>
        <w:szCs w:val="18"/>
        <w:u w:val="none"/>
        <w:shd w:val="clear" w:color="auto" w:fill="FFFFFF"/>
      </w:rPr>
      <w:t> </w:t>
    </w:r>
    <w:hyperlink r:id="rId3" w:history="1">
      <w:r w:rsidRPr="00574899">
        <w:rPr>
          <w:rStyle w:val="Hyperlink"/>
          <w:color w:val="000000" w:themeColor="text1"/>
          <w:szCs w:val="18"/>
          <w:shd w:val="clear" w:color="auto" w:fill="FFFFFF"/>
        </w:rPr>
        <w:t>rsc.li/3cd4Icy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CA0"/>
    <w:multiLevelType w:val="hybridMultilevel"/>
    <w:tmpl w:val="BF0A539C"/>
    <w:lvl w:ilvl="0" w:tplc="1FD45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6A6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1CF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E20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4BE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7AF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82E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21C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FCC0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0D2475"/>
    <w:multiLevelType w:val="hybridMultilevel"/>
    <w:tmpl w:val="F7DC4DEE"/>
    <w:lvl w:ilvl="0" w:tplc="3378CC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D95A0C"/>
    <w:multiLevelType w:val="hybridMultilevel"/>
    <w:tmpl w:val="E06654D2"/>
    <w:lvl w:ilvl="0" w:tplc="5ED8E2BA">
      <w:start w:val="1"/>
      <w:numFmt w:val="bullet"/>
      <w:pStyle w:val="RSCbulletedlist"/>
      <w:lvlText w:val=""/>
      <w:lvlJc w:val="left"/>
      <w:pPr>
        <w:ind w:left="357" w:hanging="357"/>
      </w:pPr>
      <w:rPr>
        <w:rFonts w:ascii="Symbol" w:hAnsi="Symbol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E174A"/>
    <w:multiLevelType w:val="hybridMultilevel"/>
    <w:tmpl w:val="7220C280"/>
    <w:lvl w:ilvl="0" w:tplc="58B68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F88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646C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1C05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EB1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A07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4AA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B4C4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1CA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BE6CEF"/>
    <w:multiLevelType w:val="hybridMultilevel"/>
    <w:tmpl w:val="D0F8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5027F"/>
    <w:multiLevelType w:val="hybridMultilevel"/>
    <w:tmpl w:val="2F6CCDA4"/>
    <w:lvl w:ilvl="0" w:tplc="E0DAA0B4">
      <w:start w:val="1"/>
      <w:numFmt w:val="decimal"/>
      <w:pStyle w:val="RSCnumberedlist"/>
      <w:lvlText w:val="%1."/>
      <w:lvlJc w:val="left"/>
      <w:pPr>
        <w:ind w:left="360" w:hanging="360"/>
      </w:pPr>
      <w:rPr>
        <w:rFonts w:hint="default"/>
        <w:b/>
        <w:i w:val="0"/>
        <w:color w:val="C80C2F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00BBC2">
      <w:start w:val="1"/>
      <w:numFmt w:val="lowerLetter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A6FE5"/>
    <w:multiLevelType w:val="hybridMultilevel"/>
    <w:tmpl w:val="3D6E135C"/>
    <w:lvl w:ilvl="0" w:tplc="002E2E28">
      <w:start w:val="2"/>
      <w:numFmt w:val="lowerLetter"/>
      <w:pStyle w:val="RSCletteredlistnew"/>
      <w:lvlText w:val="(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6B126FE3"/>
    <w:multiLevelType w:val="hybridMultilevel"/>
    <w:tmpl w:val="D2406394"/>
    <w:lvl w:ilvl="0" w:tplc="BD8EA1EC">
      <w:start w:val="1"/>
      <w:numFmt w:val="upperLetter"/>
      <w:pStyle w:val="RSCheading3lett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2A193C"/>
    <w:multiLevelType w:val="hybridMultilevel"/>
    <w:tmpl w:val="AC443806"/>
    <w:lvl w:ilvl="0" w:tplc="C70CC7BE">
      <w:start w:val="1"/>
      <w:numFmt w:val="bullet"/>
      <w:pStyle w:val="RSCTOC"/>
      <w:lvlText w:val="è"/>
      <w:lvlJc w:val="left"/>
      <w:pPr>
        <w:ind w:left="357" w:hanging="357"/>
      </w:pPr>
      <w:rPr>
        <w:rFonts w:ascii="Wingdings" w:hAnsi="Wingdings" w:hint="default"/>
        <w:color w:val="C80C2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8251">
    <w:abstractNumId w:val="1"/>
  </w:num>
  <w:num w:numId="2" w16cid:durableId="1829175979">
    <w:abstractNumId w:val="4"/>
  </w:num>
  <w:num w:numId="3" w16cid:durableId="547957625">
    <w:abstractNumId w:val="3"/>
  </w:num>
  <w:num w:numId="4" w16cid:durableId="438455151">
    <w:abstractNumId w:val="0"/>
  </w:num>
  <w:num w:numId="5" w16cid:durableId="2137983219">
    <w:abstractNumId w:val="2"/>
  </w:num>
  <w:num w:numId="6" w16cid:durableId="110171281">
    <w:abstractNumId w:val="7"/>
  </w:num>
  <w:num w:numId="7" w16cid:durableId="559949360">
    <w:abstractNumId w:val="6"/>
  </w:num>
  <w:num w:numId="8" w16cid:durableId="1034888248">
    <w:abstractNumId w:val="5"/>
  </w:num>
  <w:num w:numId="9" w16cid:durableId="10710022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0NTUzsDAxN7CwMDNU0lEKTi0uzszPAykwrAUAeZOBjiwAAAA="/>
  </w:docVars>
  <w:rsids>
    <w:rsidRoot w:val="00F440DF"/>
    <w:rsid w:val="00016B43"/>
    <w:rsid w:val="0002529F"/>
    <w:rsid w:val="00025FA0"/>
    <w:rsid w:val="00027C72"/>
    <w:rsid w:val="00073004"/>
    <w:rsid w:val="00083C21"/>
    <w:rsid w:val="0009323F"/>
    <w:rsid w:val="000A4CCE"/>
    <w:rsid w:val="000B082B"/>
    <w:rsid w:val="000B5B61"/>
    <w:rsid w:val="000B5F6F"/>
    <w:rsid w:val="000D6D0F"/>
    <w:rsid w:val="000E6611"/>
    <w:rsid w:val="000F7F7C"/>
    <w:rsid w:val="00114C8F"/>
    <w:rsid w:val="00121B2D"/>
    <w:rsid w:val="00123229"/>
    <w:rsid w:val="001341AA"/>
    <w:rsid w:val="00140A6D"/>
    <w:rsid w:val="001527BD"/>
    <w:rsid w:val="001538DA"/>
    <w:rsid w:val="00170016"/>
    <w:rsid w:val="00175920"/>
    <w:rsid w:val="0017720F"/>
    <w:rsid w:val="001802F2"/>
    <w:rsid w:val="001859A3"/>
    <w:rsid w:val="001912F9"/>
    <w:rsid w:val="001B2755"/>
    <w:rsid w:val="001E270B"/>
    <w:rsid w:val="001F2E7F"/>
    <w:rsid w:val="001F711D"/>
    <w:rsid w:val="0021666A"/>
    <w:rsid w:val="00261A4C"/>
    <w:rsid w:val="00274058"/>
    <w:rsid w:val="002A1C84"/>
    <w:rsid w:val="002E4866"/>
    <w:rsid w:val="002E5112"/>
    <w:rsid w:val="002E7D9F"/>
    <w:rsid w:val="002F183F"/>
    <w:rsid w:val="003164E1"/>
    <w:rsid w:val="00325029"/>
    <w:rsid w:val="0033241F"/>
    <w:rsid w:val="003344DD"/>
    <w:rsid w:val="00346F1A"/>
    <w:rsid w:val="00346F77"/>
    <w:rsid w:val="00352589"/>
    <w:rsid w:val="0036132B"/>
    <w:rsid w:val="003669A1"/>
    <w:rsid w:val="003708A2"/>
    <w:rsid w:val="0037168F"/>
    <w:rsid w:val="00384437"/>
    <w:rsid w:val="003936CA"/>
    <w:rsid w:val="00395CAE"/>
    <w:rsid w:val="003B0A65"/>
    <w:rsid w:val="003B699B"/>
    <w:rsid w:val="003D067E"/>
    <w:rsid w:val="003E31E8"/>
    <w:rsid w:val="003F1B40"/>
    <w:rsid w:val="003F5696"/>
    <w:rsid w:val="00407187"/>
    <w:rsid w:val="00422974"/>
    <w:rsid w:val="00433869"/>
    <w:rsid w:val="0043796C"/>
    <w:rsid w:val="004424C8"/>
    <w:rsid w:val="004522C4"/>
    <w:rsid w:val="0048421D"/>
    <w:rsid w:val="0048426F"/>
    <w:rsid w:val="004A1165"/>
    <w:rsid w:val="004A2291"/>
    <w:rsid w:val="004C54EB"/>
    <w:rsid w:val="004D6089"/>
    <w:rsid w:val="005061B8"/>
    <w:rsid w:val="0052066A"/>
    <w:rsid w:val="00540606"/>
    <w:rsid w:val="00574899"/>
    <w:rsid w:val="00583DF5"/>
    <w:rsid w:val="00596A7B"/>
    <w:rsid w:val="005A50B5"/>
    <w:rsid w:val="005B2BF5"/>
    <w:rsid w:val="005D785E"/>
    <w:rsid w:val="006062F8"/>
    <w:rsid w:val="00607124"/>
    <w:rsid w:val="006076F8"/>
    <w:rsid w:val="0063210E"/>
    <w:rsid w:val="00632FD0"/>
    <w:rsid w:val="006337FF"/>
    <w:rsid w:val="00640824"/>
    <w:rsid w:val="0066084E"/>
    <w:rsid w:val="00670728"/>
    <w:rsid w:val="0067712D"/>
    <w:rsid w:val="0069583D"/>
    <w:rsid w:val="006B55F8"/>
    <w:rsid w:val="006C7A63"/>
    <w:rsid w:val="006D5CF0"/>
    <w:rsid w:val="006F0A0E"/>
    <w:rsid w:val="00703844"/>
    <w:rsid w:val="00725721"/>
    <w:rsid w:val="007437BF"/>
    <w:rsid w:val="00762586"/>
    <w:rsid w:val="007641D2"/>
    <w:rsid w:val="0076463E"/>
    <w:rsid w:val="007A6894"/>
    <w:rsid w:val="007B6A32"/>
    <w:rsid w:val="007D46A9"/>
    <w:rsid w:val="00833AAA"/>
    <w:rsid w:val="00847D2A"/>
    <w:rsid w:val="008832BD"/>
    <w:rsid w:val="008969B7"/>
    <w:rsid w:val="008A492F"/>
    <w:rsid w:val="008B583A"/>
    <w:rsid w:val="008C30CE"/>
    <w:rsid w:val="008D67BC"/>
    <w:rsid w:val="009020A4"/>
    <w:rsid w:val="00904CB9"/>
    <w:rsid w:val="00907CAB"/>
    <w:rsid w:val="00910775"/>
    <w:rsid w:val="0092251F"/>
    <w:rsid w:val="00940CC4"/>
    <w:rsid w:val="00941EE8"/>
    <w:rsid w:val="00942066"/>
    <w:rsid w:val="00945E79"/>
    <w:rsid w:val="00953641"/>
    <w:rsid w:val="00972343"/>
    <w:rsid w:val="00981816"/>
    <w:rsid w:val="009951A0"/>
    <w:rsid w:val="009A7B70"/>
    <w:rsid w:val="009B6033"/>
    <w:rsid w:val="009B7C9E"/>
    <w:rsid w:val="009C2D5F"/>
    <w:rsid w:val="009C7AC0"/>
    <w:rsid w:val="009C7CD5"/>
    <w:rsid w:val="009D09A2"/>
    <w:rsid w:val="009D4062"/>
    <w:rsid w:val="009D5979"/>
    <w:rsid w:val="00A05474"/>
    <w:rsid w:val="00A058E3"/>
    <w:rsid w:val="00A13839"/>
    <w:rsid w:val="00A24E22"/>
    <w:rsid w:val="00A56416"/>
    <w:rsid w:val="00A8460D"/>
    <w:rsid w:val="00AA535C"/>
    <w:rsid w:val="00AC542A"/>
    <w:rsid w:val="00AE24E2"/>
    <w:rsid w:val="00AE2537"/>
    <w:rsid w:val="00AE53CE"/>
    <w:rsid w:val="00AE5B29"/>
    <w:rsid w:val="00AE74FC"/>
    <w:rsid w:val="00AE7738"/>
    <w:rsid w:val="00B00C8E"/>
    <w:rsid w:val="00B00E45"/>
    <w:rsid w:val="00B04951"/>
    <w:rsid w:val="00B34CB7"/>
    <w:rsid w:val="00B36277"/>
    <w:rsid w:val="00B723E9"/>
    <w:rsid w:val="00B9351C"/>
    <w:rsid w:val="00B960C2"/>
    <w:rsid w:val="00BB61BC"/>
    <w:rsid w:val="00BC6869"/>
    <w:rsid w:val="00C221F0"/>
    <w:rsid w:val="00C50089"/>
    <w:rsid w:val="00C50A6F"/>
    <w:rsid w:val="00C537E6"/>
    <w:rsid w:val="00C970D9"/>
    <w:rsid w:val="00CF3E3F"/>
    <w:rsid w:val="00D017A2"/>
    <w:rsid w:val="00D03AF5"/>
    <w:rsid w:val="00D217E6"/>
    <w:rsid w:val="00D24484"/>
    <w:rsid w:val="00D50EA5"/>
    <w:rsid w:val="00D60A1A"/>
    <w:rsid w:val="00D72971"/>
    <w:rsid w:val="00D73B1F"/>
    <w:rsid w:val="00D93324"/>
    <w:rsid w:val="00DB002E"/>
    <w:rsid w:val="00DE3828"/>
    <w:rsid w:val="00E007FC"/>
    <w:rsid w:val="00E079BE"/>
    <w:rsid w:val="00E21840"/>
    <w:rsid w:val="00E22445"/>
    <w:rsid w:val="00E44A13"/>
    <w:rsid w:val="00E83F9E"/>
    <w:rsid w:val="00E9491C"/>
    <w:rsid w:val="00EA5F29"/>
    <w:rsid w:val="00EC2F59"/>
    <w:rsid w:val="00EE293B"/>
    <w:rsid w:val="00EE3EA0"/>
    <w:rsid w:val="00F16B70"/>
    <w:rsid w:val="00F2004E"/>
    <w:rsid w:val="00F243DF"/>
    <w:rsid w:val="00F24B3A"/>
    <w:rsid w:val="00F411BA"/>
    <w:rsid w:val="00F440DF"/>
    <w:rsid w:val="00F5099F"/>
    <w:rsid w:val="00F511AA"/>
    <w:rsid w:val="00F6062A"/>
    <w:rsid w:val="00FB64CE"/>
    <w:rsid w:val="00FE48EE"/>
    <w:rsid w:val="00FF1BF1"/>
    <w:rsid w:val="4B32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A60DC"/>
  <w15:chartTrackingRefBased/>
  <w15:docId w15:val="{494DC687-B3D9-4DF9-8373-33C6E0FF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DF"/>
    <w:rPr>
      <w:rFonts w:ascii="Montserrat Light" w:hAnsi="Montserrat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440DF"/>
    <w:pPr>
      <w:ind w:left="720"/>
      <w:contextualSpacing/>
    </w:pPr>
    <w:rPr>
      <w:rFonts w:asciiTheme="minorHAnsi" w:hAnsiTheme="minorHAnsi"/>
      <w:lang w:val="en-GB"/>
    </w:rPr>
  </w:style>
  <w:style w:type="paragraph" w:styleId="Revision">
    <w:name w:val="Revision"/>
    <w:hidden/>
    <w:uiPriority w:val="99"/>
    <w:semiHidden/>
    <w:rsid w:val="00972343"/>
    <w:pPr>
      <w:spacing w:after="0" w:line="240" w:lineRule="auto"/>
    </w:pPr>
    <w:rPr>
      <w:rFonts w:ascii="Montserrat Light" w:hAnsi="Montserrat Light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6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089"/>
    <w:rPr>
      <w:rFonts w:ascii="Montserrat Light" w:hAnsi="Montserrat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60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089"/>
    <w:rPr>
      <w:rFonts w:ascii="Montserrat Light" w:hAnsi="Montserrat Light"/>
      <w:lang w:val="en-US"/>
    </w:rPr>
  </w:style>
  <w:style w:type="character" w:styleId="Hyperlink">
    <w:name w:val="Hyperlink"/>
    <w:basedOn w:val="DefaultParagraphFont"/>
    <w:uiPriority w:val="99"/>
    <w:unhideWhenUsed/>
    <w:rsid w:val="006C7A6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2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FD0"/>
    <w:pPr>
      <w:spacing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FD0"/>
    <w:rPr>
      <w:rFonts w:ascii="Montserrat Light" w:hAnsi="Montserrat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AAA"/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AAA"/>
    <w:rPr>
      <w:rFonts w:ascii="Montserrat Light" w:hAnsi="Montserrat Light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225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69B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3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61">
    <w:name w:val="A6+1"/>
    <w:uiPriority w:val="99"/>
    <w:rsid w:val="0037168F"/>
    <w:rPr>
      <w:b/>
      <w:bCs/>
      <w:color w:val="000000"/>
    </w:rPr>
  </w:style>
  <w:style w:type="paragraph" w:customStyle="1" w:styleId="RSCbasictext">
    <w:name w:val="RSC basic text"/>
    <w:basedOn w:val="Normal"/>
    <w:qFormat/>
    <w:rsid w:val="008A492F"/>
    <w:pPr>
      <w:spacing w:before="120" w:after="240" w:line="320" w:lineRule="exact"/>
    </w:pPr>
    <w:rPr>
      <w:rFonts w:ascii="Arial" w:hAnsi="Arial" w:cs="Arial"/>
      <w:color w:val="000000" w:themeColor="text1"/>
      <w:lang w:val="en-GB"/>
    </w:rPr>
  </w:style>
  <w:style w:type="paragraph" w:customStyle="1" w:styleId="RSCacknowledgements">
    <w:name w:val="RSC acknowledgements"/>
    <w:basedOn w:val="RSCbasictext"/>
    <w:qFormat/>
    <w:rsid w:val="008A492F"/>
    <w:pPr>
      <w:spacing w:before="0" w:after="120" w:line="240" w:lineRule="exact"/>
    </w:pPr>
    <w:rPr>
      <w:sz w:val="18"/>
    </w:rPr>
  </w:style>
  <w:style w:type="paragraph" w:customStyle="1" w:styleId="RSCbulletedlist">
    <w:name w:val="RSC bulleted list"/>
    <w:basedOn w:val="Normal"/>
    <w:qFormat/>
    <w:rsid w:val="008A492F"/>
    <w:pPr>
      <w:numPr>
        <w:numId w:val="5"/>
      </w:numPr>
      <w:spacing w:after="240" w:line="320" w:lineRule="exact"/>
      <w:contextualSpacing/>
    </w:pPr>
    <w:rPr>
      <w:rFonts w:ascii="Arial" w:hAnsi="Arial" w:cs="Arial"/>
      <w:color w:val="000000" w:themeColor="text1"/>
      <w:lang w:val="en-GB"/>
    </w:rPr>
  </w:style>
  <w:style w:type="paragraph" w:customStyle="1" w:styleId="RSCfooter">
    <w:name w:val="RSC footer"/>
    <w:basedOn w:val="Footer"/>
    <w:qFormat/>
    <w:rsid w:val="008A492F"/>
    <w:pPr>
      <w:tabs>
        <w:tab w:val="clear" w:pos="4513"/>
        <w:tab w:val="clear" w:pos="9026"/>
        <w:tab w:val="center" w:pos="4680"/>
        <w:tab w:val="right" w:pos="9360"/>
      </w:tabs>
      <w:jc w:val="center"/>
    </w:pPr>
    <w:rPr>
      <w:rFonts w:ascii="Arial" w:hAnsi="Arial" w:cs="Arial"/>
      <w:bCs/>
      <w:noProof/>
      <w:color w:val="000000" w:themeColor="text1"/>
      <w:sz w:val="20"/>
      <w:lang w:val="en-GB"/>
    </w:rPr>
  </w:style>
  <w:style w:type="paragraph" w:customStyle="1" w:styleId="RSCheading1">
    <w:name w:val="RSC heading 1"/>
    <w:basedOn w:val="Normal"/>
    <w:qFormat/>
    <w:rsid w:val="008A492F"/>
    <w:pPr>
      <w:spacing w:before="480" w:after="120" w:line="420" w:lineRule="exact"/>
    </w:pPr>
    <w:rPr>
      <w:rFonts w:ascii="Source Sans Pro" w:hAnsi="Source Sans Pro" w:cs="Arial"/>
      <w:b/>
      <w:color w:val="004976"/>
      <w:sz w:val="36"/>
      <w:szCs w:val="24"/>
      <w:lang w:val="en-GB"/>
    </w:rPr>
  </w:style>
  <w:style w:type="paragraph" w:customStyle="1" w:styleId="RSCheading2">
    <w:name w:val="RSC heading 2"/>
    <w:basedOn w:val="Normal"/>
    <w:qFormat/>
    <w:rsid w:val="008A492F"/>
    <w:pPr>
      <w:spacing w:before="360" w:after="120" w:line="320" w:lineRule="exact"/>
    </w:pPr>
    <w:rPr>
      <w:rFonts w:ascii="Source Sans Pro" w:hAnsi="Source Sans Pro" w:cs="Arial"/>
      <w:b/>
      <w:bCs/>
      <w:color w:val="004976"/>
      <w:sz w:val="28"/>
      <w:szCs w:val="24"/>
      <w:lang w:val="en-GB"/>
    </w:rPr>
  </w:style>
  <w:style w:type="paragraph" w:customStyle="1" w:styleId="RSCheading3">
    <w:name w:val="RSC heading 3"/>
    <w:basedOn w:val="RSCbasictext"/>
    <w:qFormat/>
    <w:rsid w:val="008A492F"/>
    <w:pPr>
      <w:spacing w:before="240" w:after="120"/>
    </w:pPr>
    <w:rPr>
      <w:rFonts w:ascii="Source Sans Pro" w:hAnsi="Source Sans Pro"/>
      <w:b/>
      <w:i/>
      <w:color w:val="004976"/>
      <w:sz w:val="24"/>
    </w:rPr>
  </w:style>
  <w:style w:type="paragraph" w:customStyle="1" w:styleId="RSCheading3lettered">
    <w:name w:val="RSC heading 3 lettered"/>
    <w:basedOn w:val="Normal"/>
    <w:qFormat/>
    <w:rsid w:val="008A492F"/>
    <w:pPr>
      <w:numPr>
        <w:numId w:val="6"/>
      </w:numPr>
      <w:spacing w:after="120" w:line="320" w:lineRule="exact"/>
      <w:contextualSpacing/>
    </w:pPr>
    <w:rPr>
      <w:rFonts w:ascii="Source Sans Pro" w:hAnsi="Source Sans Pro" w:cs="Arial"/>
      <w:i/>
      <w:iCs/>
      <w:color w:val="004976"/>
      <w:lang w:val="en-GB"/>
    </w:rPr>
  </w:style>
  <w:style w:type="paragraph" w:customStyle="1" w:styleId="RSCRHhyperlink">
    <w:name w:val="RSC RH hyperlink"/>
    <w:basedOn w:val="Normal"/>
    <w:qFormat/>
    <w:rsid w:val="008A492F"/>
    <w:pPr>
      <w:spacing w:after="0" w:line="240" w:lineRule="auto"/>
    </w:pPr>
    <w:rPr>
      <w:rFonts w:ascii="Arial" w:eastAsia="Times New Roman" w:hAnsi="Arial" w:cs="Arial"/>
      <w:color w:val="000000" w:themeColor="text1"/>
      <w:sz w:val="18"/>
      <w:szCs w:val="20"/>
      <w:u w:val="single"/>
      <w:lang w:val="en-GB" w:eastAsia="en-GB"/>
    </w:rPr>
  </w:style>
  <w:style w:type="paragraph" w:customStyle="1" w:styleId="RSChyperlink">
    <w:name w:val="RSC hyperlink"/>
    <w:basedOn w:val="RSCRHhyperlink"/>
    <w:qFormat/>
    <w:rsid w:val="008A492F"/>
    <w:rPr>
      <w:sz w:val="22"/>
    </w:rPr>
  </w:style>
  <w:style w:type="paragraph" w:customStyle="1" w:styleId="RSCin-texthyperlink">
    <w:name w:val="RSC in-text hyperlink"/>
    <w:basedOn w:val="RSCbasictext"/>
    <w:qFormat/>
    <w:rsid w:val="008A492F"/>
  </w:style>
  <w:style w:type="paragraph" w:customStyle="1" w:styleId="RSCletteredlistnew">
    <w:name w:val="RSC lettered list new"/>
    <w:basedOn w:val="Normal"/>
    <w:qFormat/>
    <w:rsid w:val="008A492F"/>
    <w:pPr>
      <w:numPr>
        <w:numId w:val="7"/>
      </w:numPr>
      <w:spacing w:before="120" w:after="240" w:line="320" w:lineRule="exact"/>
    </w:pPr>
    <w:rPr>
      <w:rFonts w:ascii="Arial" w:hAnsi="Arial" w:cs="Arial"/>
      <w:color w:val="000000" w:themeColor="text1"/>
      <w:lang w:val="en-GB"/>
    </w:rPr>
  </w:style>
  <w:style w:type="paragraph" w:customStyle="1" w:styleId="RSCMaintitle">
    <w:name w:val="RSC Main title"/>
    <w:basedOn w:val="RSCheading2"/>
    <w:qFormat/>
    <w:rsid w:val="008A492F"/>
    <w:pPr>
      <w:spacing w:before="720" w:after="720" w:line="780" w:lineRule="exact"/>
    </w:pPr>
    <w:rPr>
      <w:sz w:val="70"/>
      <w:szCs w:val="22"/>
    </w:rPr>
  </w:style>
  <w:style w:type="paragraph" w:customStyle="1" w:styleId="RSCMainsubtitle">
    <w:name w:val="RSC Mainsubtitle"/>
    <w:basedOn w:val="RSCMaintitle"/>
    <w:qFormat/>
    <w:rsid w:val="008A492F"/>
    <w:pPr>
      <w:spacing w:before="0" w:after="0"/>
    </w:pPr>
    <w:rPr>
      <w:b w:val="0"/>
      <w:bCs w:val="0"/>
      <w:color w:val="000000" w:themeColor="text1"/>
      <w:sz w:val="44"/>
      <w:szCs w:val="50"/>
    </w:rPr>
  </w:style>
  <w:style w:type="paragraph" w:customStyle="1" w:styleId="RSCnumberedlist">
    <w:name w:val="RSC numbered list"/>
    <w:basedOn w:val="Normal"/>
    <w:qFormat/>
    <w:rsid w:val="008A492F"/>
    <w:pPr>
      <w:numPr>
        <w:numId w:val="8"/>
      </w:numPr>
      <w:spacing w:before="120" w:after="240" w:line="320" w:lineRule="exact"/>
    </w:pPr>
    <w:rPr>
      <w:rFonts w:ascii="Arial" w:hAnsi="Arial" w:cs="Arial"/>
      <w:color w:val="000000" w:themeColor="text1"/>
      <w:lang w:val="en-GB"/>
    </w:rPr>
  </w:style>
  <w:style w:type="paragraph" w:customStyle="1" w:styleId="RSCRHsubtitle">
    <w:name w:val="RSC RH subtitle"/>
    <w:basedOn w:val="RSCheading2"/>
    <w:qFormat/>
    <w:rsid w:val="008A492F"/>
    <w:pPr>
      <w:spacing w:before="0"/>
    </w:pPr>
    <w:rPr>
      <w:b w:val="0"/>
      <w:bCs w:val="0"/>
      <w:color w:val="000000" w:themeColor="text1"/>
      <w:sz w:val="22"/>
    </w:rPr>
  </w:style>
  <w:style w:type="paragraph" w:customStyle="1" w:styleId="RSCRHtitle">
    <w:name w:val="RSC RH title"/>
    <w:basedOn w:val="RSCheading2"/>
    <w:qFormat/>
    <w:rsid w:val="008A492F"/>
    <w:pPr>
      <w:spacing w:before="0" w:after="80"/>
    </w:pPr>
    <w:rPr>
      <w:noProof/>
      <w:sz w:val="20"/>
      <w:szCs w:val="28"/>
    </w:rPr>
  </w:style>
  <w:style w:type="paragraph" w:customStyle="1" w:styleId="RSCTB">
    <w:name w:val="RSC TB"/>
    <w:basedOn w:val="Normal"/>
    <w:qFormat/>
    <w:rsid w:val="008A492F"/>
    <w:pPr>
      <w:spacing w:before="120" w:after="0" w:line="360" w:lineRule="auto"/>
    </w:pPr>
    <w:rPr>
      <w:rFonts w:ascii="Arial" w:hAnsi="Arial" w:cs="Arial"/>
      <w:color w:val="000000" w:themeColor="text1"/>
      <w:lang w:val="en-GB"/>
    </w:rPr>
  </w:style>
  <w:style w:type="paragraph" w:customStyle="1" w:styleId="RSCTCH">
    <w:name w:val="RSC TCH"/>
    <w:basedOn w:val="Normal"/>
    <w:qFormat/>
    <w:rsid w:val="008A492F"/>
    <w:pPr>
      <w:spacing w:before="120" w:after="0" w:line="240" w:lineRule="auto"/>
      <w:jc w:val="center"/>
    </w:pPr>
    <w:rPr>
      <w:rFonts w:ascii="Arial" w:hAnsi="Arial" w:cs="Arial"/>
      <w:b/>
      <w:bCs/>
      <w:color w:val="FFFFFF" w:themeColor="background1"/>
      <w:lang w:val="en-GB"/>
    </w:rPr>
  </w:style>
  <w:style w:type="paragraph" w:customStyle="1" w:styleId="RSCTOC">
    <w:name w:val="RSC TOC"/>
    <w:basedOn w:val="Normal"/>
    <w:qFormat/>
    <w:rsid w:val="008A492F"/>
    <w:pPr>
      <w:numPr>
        <w:numId w:val="9"/>
      </w:numPr>
      <w:spacing w:before="240" w:after="240" w:line="480" w:lineRule="exact"/>
    </w:pPr>
    <w:rPr>
      <w:rFonts w:ascii="Source Sans Pro" w:hAnsi="Source Sans Pro" w:cs="Arial"/>
      <w:color w:val="000000" w:themeColor="text1"/>
      <w:sz w:val="28"/>
      <w:lang w:val="en-GB"/>
    </w:rPr>
  </w:style>
  <w:style w:type="paragraph" w:customStyle="1" w:styleId="RSCTSH">
    <w:name w:val="RSC TSH"/>
    <w:basedOn w:val="Normal"/>
    <w:qFormat/>
    <w:rsid w:val="008A492F"/>
    <w:pPr>
      <w:spacing w:before="120" w:after="0" w:line="360" w:lineRule="auto"/>
    </w:pPr>
    <w:rPr>
      <w:rFonts w:ascii="Arial" w:hAnsi="Arial" w:cs="Arial"/>
      <w:b/>
      <w:bCs/>
      <w:color w:val="000000" w:themeColor="text1"/>
      <w:lang w:val="en-GB"/>
    </w:rPr>
  </w:style>
  <w:style w:type="paragraph" w:customStyle="1" w:styleId="RSCunderline">
    <w:name w:val="RSC underline"/>
    <w:basedOn w:val="Normal"/>
    <w:qFormat/>
    <w:rsid w:val="008A492F"/>
    <w:pPr>
      <w:pBdr>
        <w:bottom w:val="single" w:sz="6" w:space="1" w:color="auto"/>
        <w:between w:val="single" w:sz="6" w:space="1" w:color="auto"/>
      </w:pBdr>
      <w:spacing w:after="0" w:line="480" w:lineRule="exact"/>
    </w:pPr>
    <w:rPr>
      <w:rFonts w:ascii="Arial" w:hAnsi="Arial" w:cs="Arial (Body CS)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sc.li/3Z6btiW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rsc.li/3CJX7M3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rsc.li/3kfmiR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sc.li/3LIA7T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c.li/3IAmFA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edu.rsc.org/outreach/nanoparticles-in-sunscreen-challenge-14-16-years/4015937.article?utm_source=4015937&amp;utm_medium=resource&amp;utm_campaign=downloa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sc.li/3ls8V1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outreach/nanoparticles-in-sunscreen-challenge-14-16-years/4015937.article?utm_source=4015937&amp;utm_medium=resource&amp;utm_campaign=download" TargetMode="External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Nanoparticles in sunscreen challenge teacher notes</vt:lpstr>
    </vt:vector>
  </TitlesOfParts>
  <Company>Royal Society of Chemistry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Nanoparticles in sunscreen challenge teacher notes</dc:title>
  <dc:subject/>
  <dc:creator>Royal Society of Chemistry </dc:creator>
  <cp:keywords>outreach, nanoparticles, sun protection, UV, sunburn, sun screen</cp:keywords>
  <dc:description>From Nanoparticles in sunscreen challenge, available at http://rsc.li/3cd4Icy</dc:description>
  <cp:lastModifiedBy>Georgia Murphy</cp:lastModifiedBy>
  <cp:revision>101</cp:revision>
  <dcterms:created xsi:type="dcterms:W3CDTF">2022-11-15T14:04:00Z</dcterms:created>
  <dcterms:modified xsi:type="dcterms:W3CDTF">2023-04-20T07:42:00Z</dcterms:modified>
</cp:coreProperties>
</file>