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F79C18" w14:textId="77777777" w:rsidR="00E4646C" w:rsidRDefault="00E4646C" w:rsidP="007572B0">
      <w:pPr>
        <w:pStyle w:val="RSCBasictext"/>
        <w:rPr>
          <w:b/>
          <w:bCs/>
          <w:color w:val="C8102E"/>
          <w:sz w:val="36"/>
          <w:szCs w:val="36"/>
        </w:rPr>
      </w:pPr>
      <w:r>
        <w:rPr>
          <w:b/>
          <w:color w:val="C8102E"/>
          <w:sz w:val="36"/>
        </w:rPr>
        <w:t xml:space="preserve">Titradiad dargludfesurol asid–alcali </w:t>
      </w:r>
    </w:p>
    <w:p w14:paraId="37A2FF3D" w14:textId="2236F0B5" w:rsidR="007572B0" w:rsidRDefault="00E4646C" w:rsidP="007572B0">
      <w:pPr>
        <w:pStyle w:val="RSCBasictext"/>
      </w:pPr>
      <w:r>
        <w:t xml:space="preserve">Mae’r adnodd hwn yn cyd-fynd â fideo ac erthygl Cemeg Arddangos Shocking revelations, sy’n dangos titradiad dargludfesurol o fariwm hydrocsid gydag asid sylffwrig(vi) ac maent ar gael yn: </w:t>
      </w:r>
      <w:hyperlink r:id="rId10" w:history="1">
        <w:r>
          <w:rPr>
            <w:rStyle w:val="Hyperlink"/>
          </w:rPr>
          <w:t>https://rsc.li/3ldVQoD</w:t>
        </w:r>
      </w:hyperlink>
      <w:r>
        <w:t xml:space="preserve"> </w:t>
      </w:r>
    </w:p>
    <w:p w14:paraId="4F4252B2" w14:textId="77777777" w:rsidR="00BF428B" w:rsidRPr="007572B0" w:rsidRDefault="00BF428B" w:rsidP="00BF428B">
      <w:pPr>
        <w:pStyle w:val="RSCH2"/>
      </w:pPr>
      <w:r>
        <w:t>Amcanion dysgu</w:t>
      </w:r>
    </w:p>
    <w:p w14:paraId="3E6B5706" w14:textId="70CA9BCA" w:rsidR="00BF428B" w:rsidRPr="007572B0" w:rsidRDefault="00BF428B" w:rsidP="00BF428B">
      <w:pPr>
        <w:pStyle w:val="RSCBulletedlist"/>
      </w:pPr>
      <w:r>
        <w:t xml:space="preserve">Adnabod pa ïonau sydd mewn hydoddiannau asidig ac alcalïaidd. </w:t>
      </w:r>
    </w:p>
    <w:p w14:paraId="36F64B49" w14:textId="253AB6CB" w:rsidR="00BF428B" w:rsidRPr="000B0FE6" w:rsidRDefault="00BF428B" w:rsidP="00BF428B">
      <w:pPr>
        <w:pStyle w:val="RSCBulletedlist"/>
      </w:pPr>
      <w:r>
        <w:t xml:space="preserve">Disgrifio’r newidiadau mewn crynodiadau ïonig mewn niwtraliad asid-alcali. </w:t>
      </w:r>
    </w:p>
    <w:p w14:paraId="5B701A9D" w14:textId="2C6AB38A" w:rsidR="00AE1124" w:rsidRPr="007022AC" w:rsidRDefault="00D07182" w:rsidP="00AE1124">
      <w:pPr>
        <w:pStyle w:val="RSCH2"/>
      </w:pPr>
      <w:r>
        <w:t>Atebion</w:t>
      </w:r>
    </w:p>
    <w:p w14:paraId="0A8C5E12" w14:textId="77777777" w:rsidR="001300C1" w:rsidRDefault="00EE207E" w:rsidP="001300C1">
      <w:pPr>
        <w:pStyle w:val="RSCnumberedlist"/>
      </w:pPr>
      <w:r>
        <w:t xml:space="preserve">Mae hyn yn adolygu dealltwriaeth y dysgwyr o </w:t>
      </w:r>
      <w:r>
        <w:rPr>
          <w:b/>
          <w:bCs/>
        </w:rPr>
        <w:t>ïonau</w:t>
      </w:r>
      <w:r>
        <w:t>, a’u gallu i adnabod yr ïonau sy’n bresennol yn yr asid a’r alcali.</w:t>
      </w:r>
    </w:p>
    <w:p w14:paraId="3F103B06" w14:textId="33BE372C" w:rsidR="00452C22" w:rsidRPr="00ED1968" w:rsidRDefault="001300C1" w:rsidP="00B71031">
      <w:pPr>
        <w:pStyle w:val="RSCnumberedlist"/>
        <w:numPr>
          <w:ilvl w:val="0"/>
          <w:numId w:val="0"/>
        </w:numPr>
        <w:ind w:left="360"/>
      </w:pPr>
      <w:r>
        <w:t xml:space="preserve">Mewn bariwm hydrocsid, mae yna </w:t>
      </w:r>
      <w:r>
        <w:rPr>
          <w:b/>
        </w:rPr>
        <w:t xml:space="preserve">gatïonau bariwm, </w:t>
      </w: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Ba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2+</m:t>
            </m:r>
          </m:sup>
        </m:sSup>
      </m:oMath>
      <w:r>
        <w:t xml:space="preserve">, ac </w:t>
      </w:r>
      <w:r>
        <w:rPr>
          <w:b/>
        </w:rPr>
        <w:t xml:space="preserve">anionau hydrocsid, </w:t>
      </w:r>
      <m:oMath>
        <m:sSup>
          <m:sSupPr>
            <m:ctrlPr>
              <w:rPr>
                <w:rFonts w:ascii="Cambria Math" w:hAnsi="Cambria Math"/>
                <w:b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OH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-</m:t>
            </m:r>
          </m:sup>
        </m:sSup>
      </m:oMath>
      <w:r>
        <w:t xml:space="preserve">, ac mewn asid sylffwrig mae yna </w:t>
      </w:r>
      <w:r>
        <w:rPr>
          <w:b/>
        </w:rPr>
        <w:t xml:space="preserve">gatïonau hydrogen, </w:t>
      </w:r>
      <m:oMath>
        <m:sSup>
          <m:sSupPr>
            <m:ctrlPr>
              <w:rPr>
                <w:rFonts w:ascii="Cambria Math" w:hAnsi="Cambria Math"/>
                <w:b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+</m:t>
            </m:r>
          </m:sup>
        </m:sSup>
      </m:oMath>
      <w:r w:rsidRPr="00DE5846">
        <w:rPr>
          <w:iCs/>
        </w:rPr>
        <w:t>,</w:t>
      </w:r>
      <w:r>
        <w:t xml:space="preserve"> ac </w:t>
      </w:r>
      <w:r>
        <w:rPr>
          <w:b/>
        </w:rPr>
        <w:t xml:space="preserve">anionau sylffad, </w:t>
      </w:r>
      <m:oMath>
        <m:sSup>
          <m:sSupPr>
            <m:ctrlPr>
              <w:rPr>
                <w:rFonts w:ascii="Cambria Math" w:hAnsi="Cambria Math"/>
                <w:b/>
                <w:iCs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SO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4</m:t>
                </m:r>
              </m:sub>
            </m:sSub>
          </m:e>
          <m:sup>
            <m:r>
              <m:rPr>
                <m:sty m:val="bi"/>
              </m:rPr>
              <w:rPr>
                <w:rFonts w:ascii="Cambria Math" w:hAnsi="Cambria Math"/>
              </w:rPr>
              <m:t>2-</m:t>
            </m:r>
          </m:sup>
        </m:sSup>
      </m:oMath>
      <w:r>
        <w:t>.</w:t>
      </w:r>
    </w:p>
    <w:p w14:paraId="236EE909" w14:textId="69D4B178" w:rsidR="00DE122A" w:rsidRPr="0080426C" w:rsidRDefault="004B1E32" w:rsidP="00AE1124">
      <w:pPr>
        <w:pStyle w:val="RSCnumberedlist"/>
      </w:pPr>
      <w:r>
        <w:t xml:space="preserve">Ar y diweddbwynt, mae </w:t>
      </w:r>
      <w:r>
        <w:rPr>
          <w:b/>
          <w:bCs/>
        </w:rPr>
        <w:t>gostyngiad yng nghyfanswm crynodiad yr ïonau.</w:t>
      </w:r>
      <w:r>
        <w:t xml:space="preserve"> Yr ïonau sy’n cludo’r cerrynt mewn hydoddiant, ac mae dargludedd yn dibynnu ar grynodiad yr ïonau. Wrth ofyn pa ïonau sy’n cael eu tynnu wrth ffurfio bariwm sylffad, mae cyfle i ysgrifennu’r hafaliad ïonig ar gyfer yr adwaith gwaddodi. Mae </w:t>
      </w:r>
      <w:r>
        <w:rPr>
          <w:b/>
          <w:bCs/>
        </w:rPr>
        <w:t>catïonau</w:t>
      </w:r>
      <w:r>
        <w:t xml:space="preserve"> </w:t>
      </w:r>
      <w:r>
        <w:rPr>
          <w:b/>
          <w:bCs/>
        </w:rPr>
        <w:t>bariwm</w:t>
      </w:r>
      <w:r>
        <w:rPr>
          <w:b/>
        </w:rPr>
        <w:t xml:space="preserve">, </w:t>
      </w: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Ba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2+</m:t>
            </m:r>
          </m:sup>
        </m:sSup>
      </m:oMath>
      <w:r w:rsidR="00CB3D74">
        <w:t>,</w:t>
      </w:r>
      <w:r>
        <w:t xml:space="preserve"> ac </w:t>
      </w:r>
      <w:r>
        <w:rPr>
          <w:b/>
        </w:rPr>
        <w:t xml:space="preserve">anionau sylffad, </w:t>
      </w:r>
      <m:oMath>
        <m:sSup>
          <m:sSupPr>
            <m:ctrlPr>
              <w:rPr>
                <w:rFonts w:ascii="Cambria Math" w:hAnsi="Cambria Math"/>
                <w:b/>
                <w:iCs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SO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4</m:t>
                </m:r>
              </m:sub>
            </m:sSub>
          </m:e>
          <m:sup>
            <m:r>
              <m:rPr>
                <m:sty m:val="bi"/>
              </m:rPr>
              <w:rPr>
                <w:rFonts w:ascii="Cambria Math" w:hAnsi="Cambria Math"/>
              </w:rPr>
              <m:t>2-</m:t>
            </m:r>
          </m:sup>
        </m:sSup>
      </m:oMath>
      <w:r>
        <w:t xml:space="preserve">, wedi cael eu tynnu, a’r hafaliad ïonig yw: </w:t>
      </w:r>
    </w:p>
    <w:p w14:paraId="63636532" w14:textId="2C5CD666" w:rsidR="00452C22" w:rsidRPr="00764D0A" w:rsidRDefault="00EE1423" w:rsidP="00DE122A">
      <w:pPr>
        <w:pStyle w:val="RSCnumberedlist"/>
        <w:numPr>
          <w:ilvl w:val="0"/>
          <w:numId w:val="0"/>
        </w:numPr>
        <w:ind w:left="360"/>
        <w:rPr>
          <w:b/>
          <w:bCs/>
        </w:rPr>
      </w:pPr>
      <m:oMath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Ba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2+</m:t>
            </m:r>
          </m:sup>
        </m:sSup>
      </m:oMath>
      <w:r w:rsidR="00A44C7C">
        <w:rPr>
          <w:b/>
          <w:vertAlign w:val="superscript"/>
        </w:rPr>
        <w:t xml:space="preserve"> </w:t>
      </w:r>
      <w:r w:rsidR="00A44C7C">
        <w:rPr>
          <w:b/>
        </w:rPr>
        <w:t>(dyfr)</w:t>
      </w:r>
      <w:r w:rsidR="00A44C7C">
        <w:rPr>
          <w:b/>
          <w:vertAlign w:val="superscript"/>
        </w:rPr>
        <w:t xml:space="preserve"> </w:t>
      </w:r>
      <m:oMath>
        <m:r>
          <m:rPr>
            <m:sty m:val="bi"/>
          </m:rPr>
          <w:rPr>
            <w:rFonts w:ascii="Cambria Math" w:hAnsi="Cambria Math"/>
          </w:rPr>
          <m:t>+</m:t>
        </m:r>
      </m:oMath>
      <w:r w:rsidR="00A44C7C">
        <w:rPr>
          <w:b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Cs/>
              </w:rPr>
            </m:ctrlPr>
          </m:sSupPr>
          <m:e>
            <m:sSub>
              <m:sSubPr>
                <m:ctrlPr>
                  <w:rPr>
                    <w:rFonts w:ascii="Cambria Math" w:hAnsi="Cambria Math"/>
                    <w:b/>
                    <w:iCs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SO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4</m:t>
                </m:r>
              </m:sub>
            </m:sSub>
          </m:e>
          <m:sup>
            <m:r>
              <m:rPr>
                <m:sty m:val="bi"/>
              </m:rPr>
              <w:rPr>
                <w:rFonts w:ascii="Cambria Math" w:hAnsi="Cambria Math"/>
              </w:rPr>
              <m:t>2-</m:t>
            </m:r>
          </m:sup>
        </m:sSup>
      </m:oMath>
      <w:r>
        <w:rPr>
          <w:b/>
        </w:rPr>
        <w:t xml:space="preserve"> </w:t>
      </w:r>
      <w:r w:rsidR="00A44C7C">
        <w:rPr>
          <w:b/>
        </w:rPr>
        <w:t xml:space="preserve">(dyfr) </w:t>
      </w:r>
      <m:oMath>
        <m:r>
          <m:rPr>
            <m:sty m:val="b"/>
          </m:rPr>
          <w:rPr>
            <w:rFonts w:ascii="Cambria Math" w:hAnsi="Cambria Math"/>
          </w:rPr>
          <m:t>→</m:t>
        </m:r>
        <m:r>
          <m:rPr>
            <m:sty m:val="b"/>
          </m:rPr>
          <w:rPr>
            <w:rFonts w:ascii="Cambria Math" w:hAnsi="Cambria Math"/>
            <w:vertAlign w:val="superscript"/>
          </w:rPr>
          <m:t xml:space="preserve">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BaSO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4</m:t>
            </m:r>
          </m:sub>
        </m:sSub>
      </m:oMath>
      <w:r w:rsidR="00A44C7C">
        <w:rPr>
          <w:b/>
          <w:vertAlign w:val="subscript"/>
        </w:rPr>
        <w:t xml:space="preserve"> </w:t>
      </w:r>
      <w:r w:rsidR="00A44C7C">
        <w:rPr>
          <w:b/>
        </w:rPr>
        <w:t>(s)</w:t>
      </w:r>
    </w:p>
    <w:p w14:paraId="6E820C90" w14:textId="492A6F2B" w:rsidR="00DE7C41" w:rsidRPr="0038225C" w:rsidRDefault="00797EB7" w:rsidP="00AE1124">
      <w:pPr>
        <w:pStyle w:val="RSCnumberedlist"/>
      </w:pPr>
      <w:r>
        <w:t xml:space="preserve">Ar ôl delio a’r ïonau bariwm a sylffad, mae’r myfyrwyr wedyn mewn sefyllfa i ganolbwyntio ar beth arall sy’n digwydd, gan ddechrau drwy adnabod </w:t>
      </w:r>
      <w:r>
        <w:rPr>
          <w:b/>
          <w:bCs/>
        </w:rPr>
        <w:t>catïonau hydrogen</w:t>
      </w:r>
      <w:r>
        <w:rPr>
          <w:b/>
        </w:rPr>
        <w:t xml:space="preserve">, </w:t>
      </w:r>
      <m:oMath>
        <m:sSup>
          <m:sSupPr>
            <m:ctrlPr>
              <w:rPr>
                <w:rFonts w:ascii="Cambria Math" w:hAnsi="Cambria Math"/>
                <w:b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+</m:t>
            </m:r>
          </m:sup>
        </m:sSup>
      </m:oMath>
      <w:r>
        <w:rPr>
          <w:b/>
        </w:rPr>
        <w:t>,</w:t>
      </w:r>
      <w:r>
        <w:t xml:space="preserve"> ac </w:t>
      </w:r>
      <w:r>
        <w:rPr>
          <w:b/>
          <w:bCs/>
        </w:rPr>
        <w:t>anionau hydrocsid</w:t>
      </w:r>
      <w:r>
        <w:rPr>
          <w:b/>
        </w:rPr>
        <w:t xml:space="preserve">, </w:t>
      </w:r>
      <m:oMath>
        <m:sSup>
          <m:sSupPr>
            <m:ctrlPr>
              <w:rPr>
                <w:rFonts w:ascii="Cambria Math" w:hAnsi="Cambria Math"/>
                <w:b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OH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-</m:t>
            </m:r>
          </m:sup>
        </m:sSup>
      </m:oMath>
      <w:r w:rsidR="00EE1423">
        <w:t xml:space="preserve">, </w:t>
      </w:r>
      <w:r>
        <w:t xml:space="preserve">fel adweithyddion posibl. </w:t>
      </w:r>
      <w:r>
        <w:rPr>
          <w:b/>
        </w:rPr>
        <w:t>Mae’r ïonau hyn yn adweithio i ffurfio dŵr.</w:t>
      </w:r>
    </w:p>
    <w:p w14:paraId="08BB497E" w14:textId="2A0BB6CD" w:rsidR="00AE1124" w:rsidRPr="0038225C" w:rsidRDefault="00C251B7" w:rsidP="00AE1124">
      <w:pPr>
        <w:pStyle w:val="RSCnumberedlist"/>
      </w:pPr>
      <w:r>
        <w:t>Yr hafaliad ïonig ar gyfer yr adwaith rhwng yr ïonau hydrogen a hydrocsid yw:</w:t>
      </w:r>
    </w:p>
    <w:p w14:paraId="11F9DA0D" w14:textId="6AC9231A" w:rsidR="0038225C" w:rsidRDefault="00EE1423" w:rsidP="0038225C">
      <w:pPr>
        <w:pStyle w:val="RSCnumberedlist"/>
        <w:numPr>
          <w:ilvl w:val="0"/>
          <w:numId w:val="0"/>
        </w:numPr>
        <w:ind w:left="360"/>
        <w:rPr>
          <w:b/>
          <w:bCs/>
        </w:rPr>
      </w:pPr>
      <m:oMath>
        <m:sSup>
          <m:sSupPr>
            <m:ctrlPr>
              <w:rPr>
                <w:rFonts w:ascii="Cambria Math" w:hAnsi="Cambria Math"/>
                <w:b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+</m:t>
            </m:r>
          </m:sup>
        </m:sSup>
      </m:oMath>
      <w:r w:rsidR="00DE7C41">
        <w:rPr>
          <w:b/>
        </w:rPr>
        <w:t xml:space="preserve">(dyfr) </w:t>
      </w:r>
      <m:oMath>
        <m:r>
          <m:rPr>
            <m:sty m:val="bi"/>
          </m:rPr>
          <w:rPr>
            <w:rFonts w:ascii="Cambria Math" w:hAnsi="Cambria Math"/>
          </w:rPr>
          <m:t>+</m:t>
        </m:r>
      </m:oMath>
      <w:r w:rsidR="00DE7C41">
        <w:rPr>
          <w:b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iCs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OH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-</m:t>
            </m:r>
          </m:sup>
        </m:sSup>
      </m:oMath>
      <w:r>
        <w:t xml:space="preserve"> </w:t>
      </w:r>
      <w:r w:rsidR="00DE7C41">
        <w:rPr>
          <w:b/>
        </w:rPr>
        <w:t xml:space="preserve"> (dyfr) </w:t>
      </w:r>
      <m:oMath>
        <m:r>
          <m:rPr>
            <m:sty m:val="bi"/>
          </m:rPr>
          <w:rPr>
            <w:rFonts w:ascii="Cambria Math" w:hAnsi="Cambria Math"/>
          </w:rPr>
          <m:t xml:space="preserve">→ </m:t>
        </m:r>
        <m:sSub>
          <m:sSubPr>
            <m:ctrlPr>
              <w:rPr>
                <w:rFonts w:ascii="Cambria Math" w:hAnsi="Cambria Math"/>
                <w:b/>
                <w:iCs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H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>O</m:t>
        </m:r>
      </m:oMath>
      <w:r w:rsidR="00DE7C41">
        <w:rPr>
          <w:b/>
        </w:rPr>
        <w:t xml:space="preserve"> (h)</w:t>
      </w:r>
    </w:p>
    <w:p w14:paraId="4F2D78FB" w14:textId="63B0D575" w:rsidR="00CC2831" w:rsidRPr="0038225C" w:rsidRDefault="00436F50" w:rsidP="0038225C">
      <w:pPr>
        <w:pStyle w:val="RSCnumberedlist"/>
        <w:rPr>
          <w:b/>
          <w:bCs/>
        </w:rPr>
      </w:pPr>
      <w:r>
        <w:t xml:space="preserve">Mae unrhyw adweithydd a ychwanegir ar ôl cyrraedd diweddbwynt yn ‘weddill’, ac felly mae </w:t>
      </w:r>
      <w:r>
        <w:rPr>
          <w:b/>
          <w:bCs/>
        </w:rPr>
        <w:t>ïonau’n bresennol eto ac mae dargludiad yr hydoddiant yn codi eto.</w:t>
      </w:r>
      <w:r>
        <w:t xml:space="preserve"> Mae’n annhebygol y bydd y dargludedd yn cyrraedd sero i ddynodi’r diweddbwynt. Mae’r dull titradu a ddefnyddir yn rhy amrwd i ganfod yr union bwynt lle nad oes bron dim ïonau’n bresennol, a bydd hyd yn oed ychwanegu diferyn o fariwm hydrocsid bron ar y diweddbwynt yn mynd â’r adwaith y tu hwnt i’r diweddbwynt.</w:t>
      </w:r>
    </w:p>
    <w:p w14:paraId="140D69B6" w14:textId="71E2222B" w:rsidR="00A5740C" w:rsidRPr="00CD5E3C" w:rsidRDefault="00832CA1" w:rsidP="00CD5E3C">
      <w:pPr>
        <w:pStyle w:val="RSCH3"/>
      </w:pPr>
      <w:r>
        <w:t>Cydnabyddiaethau</w:t>
      </w:r>
    </w:p>
    <w:p w14:paraId="6F98C324" w14:textId="6501161D" w:rsidR="00F55FE1" w:rsidRPr="00CD5E3C" w:rsidRDefault="00A5740C" w:rsidP="00AE1124">
      <w:pPr>
        <w:pStyle w:val="RSCBasictext"/>
      </w:pPr>
      <w:r>
        <w:t>Mae’r adnodd hwn yn seiliedig ar daflen waith a gafodd ei chreu’n wreiddiol fel rhan o’r </w:t>
      </w:r>
      <w:hyperlink r:id="rId11" w:history="1">
        <w:r w:rsidR="009C1453" w:rsidRPr="009C1453">
          <w:rPr>
            <w:rStyle w:val="Hyperlink"/>
          </w:rPr>
          <w:t>Nuffield practical collection</w:t>
        </w:r>
      </w:hyperlink>
      <w:hyperlink r:id="rId12" w:history="1"/>
      <w:r>
        <w:t xml:space="preserve">, sydd wedi cael ei ddatblygu gan Sefydliad Nuffield a’r Gymdeithas Gemeg Frenhinol. </w:t>
      </w:r>
    </w:p>
    <w:sectPr w:rsidR="00F55FE1" w:rsidRPr="00CD5E3C" w:rsidSect="00231C1C">
      <w:headerReference w:type="default" r:id="rId13"/>
      <w:footerReference w:type="default" r:id="rId14"/>
      <w:pgSz w:w="11906" w:h="16838"/>
      <w:pgMar w:top="1701" w:right="1440" w:bottom="1440" w:left="1440" w:header="431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444F5" w14:textId="77777777" w:rsidR="00062AFF" w:rsidRDefault="00062AFF" w:rsidP="008A1B0B">
      <w:pPr>
        <w:spacing w:after="0" w:line="240" w:lineRule="auto"/>
      </w:pPr>
      <w:r>
        <w:separator/>
      </w:r>
    </w:p>
  </w:endnote>
  <w:endnote w:type="continuationSeparator" w:id="0">
    <w:p w14:paraId="55D9341B" w14:textId="77777777" w:rsidR="00062AFF" w:rsidRDefault="00062AFF" w:rsidP="008A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84472457"/>
      <w:docPartObj>
        <w:docPartGallery w:val="Page Numbers (Bottom of Page)"/>
        <w:docPartUnique/>
      </w:docPartObj>
    </w:sdtPr>
    <w:sdtContent>
      <w:p w14:paraId="22BFB8F8" w14:textId="77777777" w:rsidR="00B226A7" w:rsidRDefault="00B226A7" w:rsidP="00B226A7">
        <w:pPr>
          <w:framePr w:wrap="none" w:vAnchor="text" w:hAnchor="margin" w:xAlign="center" w:y="1"/>
          <w:spacing w:line="283" w:lineRule="auto"/>
          <w:rPr>
            <w:rStyle w:val="PageNumber"/>
          </w:rPr>
        </w:pPr>
        <w:r w:rsidRPr="00913533">
          <w:rPr>
            <w:rStyle w:val="PageNumber"/>
            <w:rFonts w:ascii="Century Gothic" w:hAnsi="Century Gothic"/>
            <w:b/>
            <w:sz w:val="18"/>
          </w:rPr>
          <w:fldChar w:fldCharType="begin"/>
        </w:r>
        <w:r w:rsidRPr="00913533">
          <w:rPr>
            <w:rStyle w:val="PageNumber"/>
            <w:rFonts w:ascii="Century Gothic" w:hAnsi="Century Gothic"/>
            <w:b/>
            <w:sz w:val="18"/>
          </w:rPr>
          <w:instrText xml:space="preserve"> PAGE </w:instrText>
        </w:r>
        <w:r w:rsidRPr="00913533">
          <w:rPr>
            <w:rStyle w:val="PageNumber"/>
            <w:rFonts w:ascii="Century Gothic" w:hAnsi="Century Gothic"/>
            <w:b/>
            <w:sz w:val="18"/>
          </w:rPr>
          <w:fldChar w:fldCharType="separate"/>
        </w:r>
        <w:r>
          <w:rPr>
            <w:rStyle w:val="PageNumber"/>
            <w:rFonts w:ascii="Century Gothic" w:hAnsi="Century Gothic"/>
            <w:b/>
            <w:sz w:val="18"/>
          </w:rPr>
          <w:t>1</w:t>
        </w:r>
        <w:r w:rsidRPr="00913533">
          <w:rPr>
            <w:rStyle w:val="PageNumber"/>
            <w:rFonts w:ascii="Century Gothic" w:hAnsi="Century Gothic"/>
            <w:b/>
            <w:sz w:val="18"/>
          </w:rPr>
          <w:fldChar w:fldCharType="end"/>
        </w:r>
      </w:p>
    </w:sdtContent>
  </w:sdt>
  <w:p w14:paraId="13A1D64A" w14:textId="16768E3F" w:rsidR="00231C1C" w:rsidRPr="00B226A7" w:rsidRDefault="00B226A7" w:rsidP="00D92EA9">
    <w:pPr>
      <w:spacing w:line="283" w:lineRule="auto"/>
      <w:ind w:left="-851" w:right="-709"/>
      <w:jc w:val="left"/>
      <w:rPr>
        <w:rFonts w:ascii="Century Gothic" w:eastAsia="Times New Roman" w:hAnsi="Century Gothic" w:cs="Times New Roman"/>
        <w:sz w:val="16"/>
        <w:szCs w:val="16"/>
      </w:rPr>
    </w:pPr>
    <w:r>
      <w:rPr>
        <w:rFonts w:ascii="Century Gothic" w:hAnsi="Century Gothic"/>
        <w:sz w:val="16"/>
      </w:rPr>
      <w:t>© 202</w:t>
    </w:r>
    <w:r w:rsidR="002B5710">
      <w:rPr>
        <w:rFonts w:ascii="Century Gothic" w:hAnsi="Century Gothic"/>
        <w:sz w:val="16"/>
      </w:rPr>
      <w:t>6</w:t>
    </w:r>
    <w:r>
      <w:rPr>
        <w:rFonts w:ascii="Century Gothic" w:hAnsi="Century Gothic"/>
        <w:sz w:val="16"/>
      </w:rPr>
      <w:t xml:space="preserve"> Y Gymdeithas Gemeg Frenhinol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59300" w14:textId="77777777" w:rsidR="00062AFF" w:rsidRDefault="00062AFF" w:rsidP="008A1B0B">
      <w:pPr>
        <w:spacing w:after="0" w:line="240" w:lineRule="auto"/>
      </w:pPr>
      <w:r>
        <w:separator/>
      </w:r>
    </w:p>
  </w:footnote>
  <w:footnote w:type="continuationSeparator" w:id="0">
    <w:p w14:paraId="27E39454" w14:textId="77777777" w:rsidR="00062AFF" w:rsidRDefault="00062AFF" w:rsidP="008A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B0CAA" w14:textId="2BD3239E" w:rsidR="008A1B0B" w:rsidRDefault="00741ECD" w:rsidP="00973447">
    <w:pPr>
      <w:spacing w:after="60" w:line="240" w:lineRule="auto"/>
      <w:ind w:right="-850"/>
      <w:jc w:val="right"/>
      <w:rPr>
        <w:rFonts w:ascii="Century Gothic" w:hAnsi="Century Gothic"/>
        <w:b/>
        <w:bCs/>
        <w:color w:val="000000" w:themeColor="text1"/>
        <w:sz w:val="24"/>
        <w:szCs w:val="24"/>
      </w:rPr>
    </w:pPr>
    <w:r w:rsidRPr="002B5710">
      <w:rPr>
        <w:rFonts w:ascii="Century Gothic" w:hAnsi="Century Gothic"/>
        <w:b/>
        <w:bCs/>
        <w:noProof/>
        <w:color w:val="C8102E"/>
        <w:sz w:val="24"/>
      </w:rPr>
      <w:drawing>
        <wp:anchor distT="0" distB="0" distL="114300" distR="114300" simplePos="0" relativeHeight="251658241" behindDoc="0" locked="0" layoutInCell="1" allowOverlap="1" wp14:anchorId="0B20ED95" wp14:editId="34C8F3DF">
          <wp:simplePos x="0" y="0"/>
          <wp:positionH relativeFrom="column">
            <wp:posOffset>-539750</wp:posOffset>
          </wp:positionH>
          <wp:positionV relativeFrom="paragraph">
            <wp:posOffset>66670</wp:posOffset>
          </wp:positionV>
          <wp:extent cx="1789200" cy="297989"/>
          <wp:effectExtent l="0" t="0" r="1905" b="698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89200" cy="29798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B5710">
      <w:rPr>
        <w:rFonts w:ascii="Century Gothic" w:hAnsi="Century Gothic"/>
        <w:b/>
        <w:bCs/>
        <w:noProof/>
        <w:color w:val="C8102E"/>
        <w:sz w:val="24"/>
      </w:rPr>
      <w:drawing>
        <wp:anchor distT="0" distB="0" distL="114300" distR="114300" simplePos="0" relativeHeight="251658240" behindDoc="1" locked="0" layoutInCell="1" allowOverlap="1" wp14:anchorId="6205F037" wp14:editId="06BD42FF">
          <wp:simplePos x="0" y="0"/>
          <wp:positionH relativeFrom="column">
            <wp:posOffset>-933450</wp:posOffset>
          </wp:positionH>
          <wp:positionV relativeFrom="paragraph">
            <wp:posOffset>-267335</wp:posOffset>
          </wp:positionV>
          <wp:extent cx="7575550" cy="10720419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583948" cy="1073230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B5710">
      <w:rPr>
        <w:b/>
        <w:bCs/>
        <w:color w:val="C8102E"/>
        <w:sz w:val="30"/>
      </w:rPr>
      <w:t>Education in Chemistry</w:t>
    </w:r>
    <w:r>
      <w:rPr>
        <w:rFonts w:ascii="Century Gothic" w:hAnsi="Century Gothic"/>
        <w:b/>
        <w:color w:val="C8102E"/>
        <w:sz w:val="24"/>
      </w:rPr>
      <w:t xml:space="preserve"> </w:t>
    </w:r>
    <w:r>
      <w:rPr>
        <w:rFonts w:ascii="Century Gothic" w:hAnsi="Century Gothic"/>
        <w:b/>
        <w:color w:val="000000" w:themeColor="text1"/>
        <w:sz w:val="24"/>
      </w:rPr>
      <w:t>14–16 oed</w:t>
    </w:r>
  </w:p>
  <w:p w14:paraId="0053964E" w14:textId="655E0571" w:rsidR="00EF3FDA" w:rsidRPr="006E31AA" w:rsidRDefault="006E31AA" w:rsidP="00E47CCE">
    <w:pPr>
      <w:spacing w:after="86"/>
      <w:ind w:right="-850"/>
      <w:jc w:val="right"/>
      <w:rPr>
        <w:rFonts w:ascii="Century Gothic" w:hAnsi="Century Gothic"/>
        <w:b/>
        <w:bCs/>
        <w:color w:val="C8102E"/>
        <w:sz w:val="18"/>
        <w:szCs w:val="18"/>
      </w:rPr>
    </w:pPr>
    <w:hyperlink r:id="rId3" w:history="1">
      <w:r w:rsidRPr="006E31AA">
        <w:rPr>
          <w:rStyle w:val="Hyperlink"/>
          <w:b/>
          <w:bCs/>
        </w:rPr>
        <w:t>rsc.li/42RJdoG</w:t>
      </w:r>
    </w:hyperlink>
    <w:r w:rsidRPr="006E31AA">
      <w:rPr>
        <w:b/>
        <w:bCs/>
      </w:rPr>
      <w:t xml:space="preserve"> </w:t>
    </w:r>
    <w:r w:rsidR="00E4646C" w:rsidRPr="006E31AA">
      <w:rPr>
        <w:rFonts w:ascii="Century Gothic" w:hAnsi="Century Gothic"/>
        <w:b/>
        <w:bCs/>
        <w:color w:val="000000" w:themeColor="text1"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30B77"/>
    <w:multiLevelType w:val="hybridMultilevel"/>
    <w:tmpl w:val="05B0867E"/>
    <w:lvl w:ilvl="0" w:tplc="C7A474A6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1290E"/>
    <w:multiLevelType w:val="hybridMultilevel"/>
    <w:tmpl w:val="F0DA8CB4"/>
    <w:lvl w:ilvl="0" w:tplc="47DE74A8">
      <w:start w:val="1"/>
      <w:numFmt w:val="bullet"/>
      <w:pStyle w:val="RSCBulletedlist"/>
      <w:lvlText w:val=""/>
      <w:lvlJc w:val="left"/>
      <w:pPr>
        <w:ind w:left="363" w:hanging="363"/>
      </w:pPr>
      <w:rPr>
        <w:rFonts w:ascii="Symbol" w:hAnsi="Symbol" w:hint="default"/>
        <w:color w:val="C8102E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347A72"/>
    <w:multiLevelType w:val="hybridMultilevel"/>
    <w:tmpl w:val="F2288ADC"/>
    <w:lvl w:ilvl="0" w:tplc="D6144296">
      <w:start w:val="1"/>
      <w:numFmt w:val="decimal"/>
      <w:pStyle w:val="RSCnumberedlist"/>
      <w:lvlText w:val="%1."/>
      <w:lvlJc w:val="left"/>
      <w:pPr>
        <w:ind w:left="360" w:hanging="360"/>
      </w:pPr>
      <w:rPr>
        <w:rFonts w:ascii="Century Gothic" w:hAnsi="Century Gothic" w:hint="default"/>
        <w:b/>
        <w:i w:val="0"/>
        <w:color w:val="C8102E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0671E"/>
    <w:multiLevelType w:val="hybridMultilevel"/>
    <w:tmpl w:val="651AEF52"/>
    <w:lvl w:ilvl="0" w:tplc="C7A474A6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4" w15:restartNumberingAfterBreak="0">
    <w:nsid w:val="304F146F"/>
    <w:multiLevelType w:val="hybridMultilevel"/>
    <w:tmpl w:val="B074F234"/>
    <w:lvl w:ilvl="0" w:tplc="70B2C24E">
      <w:start w:val="1"/>
      <w:numFmt w:val="decimal"/>
      <w:pStyle w:val="RSCLearningobjectives"/>
      <w:lvlText w:val="2.%1"/>
      <w:lvlJc w:val="left"/>
      <w:pPr>
        <w:ind w:left="476" w:hanging="476"/>
      </w:pPr>
      <w:rPr>
        <w:rFonts w:hint="default"/>
        <w:b/>
        <w:i w:val="0"/>
        <w:color w:val="C8102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FA20BF"/>
    <w:multiLevelType w:val="multilevel"/>
    <w:tmpl w:val="ED0A4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49329C9"/>
    <w:multiLevelType w:val="multilevel"/>
    <w:tmpl w:val="95D6D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CCF1D2C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F875158"/>
    <w:multiLevelType w:val="multilevel"/>
    <w:tmpl w:val="B8F65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1159FE"/>
    <w:multiLevelType w:val="hybridMultilevel"/>
    <w:tmpl w:val="09B6D786"/>
    <w:lvl w:ilvl="0" w:tplc="201298CA">
      <w:start w:val="1"/>
      <w:numFmt w:val="lowerRoman"/>
      <w:pStyle w:val="RSCromannumeralsublist"/>
      <w:lvlText w:val="%1."/>
      <w:lvlJc w:val="right"/>
      <w:pPr>
        <w:ind w:left="720" w:hanging="26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3075CE"/>
    <w:multiLevelType w:val="hybridMultilevel"/>
    <w:tmpl w:val="62500E66"/>
    <w:lvl w:ilvl="0" w:tplc="C7A474A6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15" w:hanging="360"/>
      </w:pPr>
    </w:lvl>
    <w:lvl w:ilvl="2" w:tplc="0809001B" w:tentative="1">
      <w:start w:val="1"/>
      <w:numFmt w:val="lowerRoman"/>
      <w:lvlText w:val="%3."/>
      <w:lvlJc w:val="right"/>
      <w:pPr>
        <w:ind w:left="1735" w:hanging="180"/>
      </w:pPr>
    </w:lvl>
    <w:lvl w:ilvl="3" w:tplc="0809000F" w:tentative="1">
      <w:start w:val="1"/>
      <w:numFmt w:val="decimal"/>
      <w:lvlText w:val="%4."/>
      <w:lvlJc w:val="left"/>
      <w:pPr>
        <w:ind w:left="2455" w:hanging="360"/>
      </w:pPr>
    </w:lvl>
    <w:lvl w:ilvl="4" w:tplc="08090019" w:tentative="1">
      <w:start w:val="1"/>
      <w:numFmt w:val="lowerLetter"/>
      <w:lvlText w:val="%5."/>
      <w:lvlJc w:val="left"/>
      <w:pPr>
        <w:ind w:left="3175" w:hanging="360"/>
      </w:pPr>
    </w:lvl>
    <w:lvl w:ilvl="5" w:tplc="0809001B" w:tentative="1">
      <w:start w:val="1"/>
      <w:numFmt w:val="lowerRoman"/>
      <w:lvlText w:val="%6."/>
      <w:lvlJc w:val="right"/>
      <w:pPr>
        <w:ind w:left="3895" w:hanging="180"/>
      </w:pPr>
    </w:lvl>
    <w:lvl w:ilvl="6" w:tplc="0809000F" w:tentative="1">
      <w:start w:val="1"/>
      <w:numFmt w:val="decimal"/>
      <w:lvlText w:val="%7."/>
      <w:lvlJc w:val="left"/>
      <w:pPr>
        <w:ind w:left="4615" w:hanging="360"/>
      </w:pPr>
    </w:lvl>
    <w:lvl w:ilvl="7" w:tplc="08090019" w:tentative="1">
      <w:start w:val="1"/>
      <w:numFmt w:val="lowerLetter"/>
      <w:lvlText w:val="%8."/>
      <w:lvlJc w:val="left"/>
      <w:pPr>
        <w:ind w:left="5335" w:hanging="360"/>
      </w:pPr>
    </w:lvl>
    <w:lvl w:ilvl="8" w:tplc="0809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1" w15:restartNumberingAfterBreak="0">
    <w:nsid w:val="4C7911C3"/>
    <w:multiLevelType w:val="multilevel"/>
    <w:tmpl w:val="0809001D"/>
    <w:styleLink w:val="CurrentList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98875C5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63C70CA9"/>
    <w:multiLevelType w:val="multilevel"/>
    <w:tmpl w:val="D10E9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E95F09"/>
    <w:multiLevelType w:val="multilevel"/>
    <w:tmpl w:val="35241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1837750"/>
    <w:multiLevelType w:val="multilevel"/>
    <w:tmpl w:val="38DA7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ED38D3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993989050">
    <w:abstractNumId w:val="15"/>
  </w:num>
  <w:num w:numId="2" w16cid:durableId="791284441">
    <w:abstractNumId w:val="8"/>
  </w:num>
  <w:num w:numId="3" w16cid:durableId="430585222">
    <w:abstractNumId w:val="5"/>
  </w:num>
  <w:num w:numId="4" w16cid:durableId="1668942339">
    <w:abstractNumId w:val="6"/>
  </w:num>
  <w:num w:numId="5" w16cid:durableId="486172038">
    <w:abstractNumId w:val="13"/>
  </w:num>
  <w:num w:numId="6" w16cid:durableId="1241065396">
    <w:abstractNumId w:val="14"/>
  </w:num>
  <w:num w:numId="7" w16cid:durableId="1999963812">
    <w:abstractNumId w:val="1"/>
  </w:num>
  <w:num w:numId="8" w16cid:durableId="1302536025">
    <w:abstractNumId w:val="4"/>
  </w:num>
  <w:num w:numId="9" w16cid:durableId="883324127">
    <w:abstractNumId w:val="3"/>
  </w:num>
  <w:num w:numId="10" w16cid:durableId="1076704165">
    <w:abstractNumId w:val="2"/>
  </w:num>
  <w:num w:numId="11" w16cid:durableId="2089768764">
    <w:abstractNumId w:val="9"/>
  </w:num>
  <w:num w:numId="12" w16cid:durableId="1691712780">
    <w:abstractNumId w:val="2"/>
    <w:lvlOverride w:ilvl="0">
      <w:startOverride w:val="1"/>
    </w:lvlOverride>
  </w:num>
  <w:num w:numId="13" w16cid:durableId="1685093166">
    <w:abstractNumId w:val="12"/>
  </w:num>
  <w:num w:numId="14" w16cid:durableId="2036147326">
    <w:abstractNumId w:val="11"/>
  </w:num>
  <w:num w:numId="15" w16cid:durableId="1001662593">
    <w:abstractNumId w:val="7"/>
  </w:num>
  <w:num w:numId="16" w16cid:durableId="1439836498">
    <w:abstractNumId w:val="3"/>
    <w:lvlOverride w:ilvl="0">
      <w:startOverride w:val="1"/>
    </w:lvlOverride>
  </w:num>
  <w:num w:numId="17" w16cid:durableId="457453192">
    <w:abstractNumId w:val="16"/>
  </w:num>
  <w:num w:numId="18" w16cid:durableId="122776046">
    <w:abstractNumId w:val="10"/>
  </w:num>
  <w:num w:numId="19" w16cid:durableId="1933851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40C"/>
    <w:rsid w:val="00007D76"/>
    <w:rsid w:val="00014CA1"/>
    <w:rsid w:val="0001571A"/>
    <w:rsid w:val="000325DC"/>
    <w:rsid w:val="00036B0C"/>
    <w:rsid w:val="00046FD3"/>
    <w:rsid w:val="00062AFF"/>
    <w:rsid w:val="00071D68"/>
    <w:rsid w:val="000866AC"/>
    <w:rsid w:val="00092315"/>
    <w:rsid w:val="00092796"/>
    <w:rsid w:val="000A31FD"/>
    <w:rsid w:val="000A3504"/>
    <w:rsid w:val="000A768F"/>
    <w:rsid w:val="000B0FE6"/>
    <w:rsid w:val="000C0887"/>
    <w:rsid w:val="000C740B"/>
    <w:rsid w:val="000E5F58"/>
    <w:rsid w:val="00113641"/>
    <w:rsid w:val="001300C1"/>
    <w:rsid w:val="001451F7"/>
    <w:rsid w:val="00151271"/>
    <w:rsid w:val="00154E76"/>
    <w:rsid w:val="00181671"/>
    <w:rsid w:val="0019005E"/>
    <w:rsid w:val="001A01C3"/>
    <w:rsid w:val="001C5B94"/>
    <w:rsid w:val="001E6E28"/>
    <w:rsid w:val="002142B1"/>
    <w:rsid w:val="00231C1C"/>
    <w:rsid w:val="0023536A"/>
    <w:rsid w:val="00271436"/>
    <w:rsid w:val="00295E44"/>
    <w:rsid w:val="002B5710"/>
    <w:rsid w:val="002C2223"/>
    <w:rsid w:val="002D34BA"/>
    <w:rsid w:val="002D5813"/>
    <w:rsid w:val="002E47CA"/>
    <w:rsid w:val="002F440B"/>
    <w:rsid w:val="002F7E2B"/>
    <w:rsid w:val="003059AB"/>
    <w:rsid w:val="00316E6B"/>
    <w:rsid w:val="00352899"/>
    <w:rsid w:val="00363AD7"/>
    <w:rsid w:val="003716B9"/>
    <w:rsid w:val="0038225C"/>
    <w:rsid w:val="003A6537"/>
    <w:rsid w:val="003F2EF3"/>
    <w:rsid w:val="00422B8A"/>
    <w:rsid w:val="00424022"/>
    <w:rsid w:val="00424ED0"/>
    <w:rsid w:val="00436F50"/>
    <w:rsid w:val="00452C22"/>
    <w:rsid w:val="00452CC7"/>
    <w:rsid w:val="0046389A"/>
    <w:rsid w:val="00475230"/>
    <w:rsid w:val="004A506C"/>
    <w:rsid w:val="004A6C93"/>
    <w:rsid w:val="004A7051"/>
    <w:rsid w:val="004B1E32"/>
    <w:rsid w:val="004B79BD"/>
    <w:rsid w:val="005065F9"/>
    <w:rsid w:val="00516F80"/>
    <w:rsid w:val="00521025"/>
    <w:rsid w:val="005221BA"/>
    <w:rsid w:val="00525B8C"/>
    <w:rsid w:val="00560449"/>
    <w:rsid w:val="005668C4"/>
    <w:rsid w:val="005820B0"/>
    <w:rsid w:val="005B698B"/>
    <w:rsid w:val="005F0459"/>
    <w:rsid w:val="005F0A7D"/>
    <w:rsid w:val="0060365B"/>
    <w:rsid w:val="006820BE"/>
    <w:rsid w:val="006A6B61"/>
    <w:rsid w:val="006C7B0F"/>
    <w:rsid w:val="006D790E"/>
    <w:rsid w:val="006E31AA"/>
    <w:rsid w:val="007042E5"/>
    <w:rsid w:val="0072624B"/>
    <w:rsid w:val="00741ECD"/>
    <w:rsid w:val="007424D7"/>
    <w:rsid w:val="00744FFD"/>
    <w:rsid w:val="007572B0"/>
    <w:rsid w:val="00763AFD"/>
    <w:rsid w:val="00764810"/>
    <w:rsid w:val="00764D0A"/>
    <w:rsid w:val="007859BF"/>
    <w:rsid w:val="00793A37"/>
    <w:rsid w:val="00797EB7"/>
    <w:rsid w:val="007C228A"/>
    <w:rsid w:val="007C4AA9"/>
    <w:rsid w:val="007C4C76"/>
    <w:rsid w:val="0080426C"/>
    <w:rsid w:val="0080546C"/>
    <w:rsid w:val="00806747"/>
    <w:rsid w:val="0082336C"/>
    <w:rsid w:val="00832CA1"/>
    <w:rsid w:val="00835B9C"/>
    <w:rsid w:val="008377B2"/>
    <w:rsid w:val="00841A83"/>
    <w:rsid w:val="008729F6"/>
    <w:rsid w:val="0089187A"/>
    <w:rsid w:val="008A1B0B"/>
    <w:rsid w:val="008A2489"/>
    <w:rsid w:val="008C0669"/>
    <w:rsid w:val="008E626C"/>
    <w:rsid w:val="00905B96"/>
    <w:rsid w:val="00920132"/>
    <w:rsid w:val="009455EF"/>
    <w:rsid w:val="0097130F"/>
    <w:rsid w:val="00973447"/>
    <w:rsid w:val="009A19D7"/>
    <w:rsid w:val="009A3093"/>
    <w:rsid w:val="009C1453"/>
    <w:rsid w:val="009F6A91"/>
    <w:rsid w:val="00A177A3"/>
    <w:rsid w:val="00A44C7C"/>
    <w:rsid w:val="00A5348B"/>
    <w:rsid w:val="00A55D0E"/>
    <w:rsid w:val="00A571EB"/>
    <w:rsid w:val="00A5740C"/>
    <w:rsid w:val="00A66348"/>
    <w:rsid w:val="00A71C82"/>
    <w:rsid w:val="00A725C3"/>
    <w:rsid w:val="00AA0EE5"/>
    <w:rsid w:val="00AE1124"/>
    <w:rsid w:val="00AE354E"/>
    <w:rsid w:val="00B04BEA"/>
    <w:rsid w:val="00B07819"/>
    <w:rsid w:val="00B226A7"/>
    <w:rsid w:val="00B32608"/>
    <w:rsid w:val="00B5320F"/>
    <w:rsid w:val="00B67A03"/>
    <w:rsid w:val="00B70065"/>
    <w:rsid w:val="00B71031"/>
    <w:rsid w:val="00B71E66"/>
    <w:rsid w:val="00B721F1"/>
    <w:rsid w:val="00B73AFC"/>
    <w:rsid w:val="00B80971"/>
    <w:rsid w:val="00B97490"/>
    <w:rsid w:val="00BC5741"/>
    <w:rsid w:val="00BD1443"/>
    <w:rsid w:val="00BD6217"/>
    <w:rsid w:val="00BF428B"/>
    <w:rsid w:val="00C1703F"/>
    <w:rsid w:val="00C226C0"/>
    <w:rsid w:val="00C251B7"/>
    <w:rsid w:val="00C34AB1"/>
    <w:rsid w:val="00C434A3"/>
    <w:rsid w:val="00C6122F"/>
    <w:rsid w:val="00C644EC"/>
    <w:rsid w:val="00CA0CC3"/>
    <w:rsid w:val="00CB3D74"/>
    <w:rsid w:val="00CC2831"/>
    <w:rsid w:val="00CC645A"/>
    <w:rsid w:val="00CC7F63"/>
    <w:rsid w:val="00CD5E3C"/>
    <w:rsid w:val="00D01269"/>
    <w:rsid w:val="00D07182"/>
    <w:rsid w:val="00D15E4B"/>
    <w:rsid w:val="00D45AD6"/>
    <w:rsid w:val="00D56C1B"/>
    <w:rsid w:val="00D617A8"/>
    <w:rsid w:val="00D62A21"/>
    <w:rsid w:val="00D732BB"/>
    <w:rsid w:val="00D877C3"/>
    <w:rsid w:val="00D92EA9"/>
    <w:rsid w:val="00DA0740"/>
    <w:rsid w:val="00DC1918"/>
    <w:rsid w:val="00DE122A"/>
    <w:rsid w:val="00DE4519"/>
    <w:rsid w:val="00DE5846"/>
    <w:rsid w:val="00DE7C41"/>
    <w:rsid w:val="00DF1C5C"/>
    <w:rsid w:val="00E13101"/>
    <w:rsid w:val="00E174ED"/>
    <w:rsid w:val="00E23EAC"/>
    <w:rsid w:val="00E244D7"/>
    <w:rsid w:val="00E408AC"/>
    <w:rsid w:val="00E4646C"/>
    <w:rsid w:val="00E47CCE"/>
    <w:rsid w:val="00E61096"/>
    <w:rsid w:val="00E66866"/>
    <w:rsid w:val="00E70E6A"/>
    <w:rsid w:val="00E86697"/>
    <w:rsid w:val="00E90303"/>
    <w:rsid w:val="00ED1968"/>
    <w:rsid w:val="00EE1423"/>
    <w:rsid w:val="00EE207E"/>
    <w:rsid w:val="00EE47AE"/>
    <w:rsid w:val="00EE4A3A"/>
    <w:rsid w:val="00EF3FDA"/>
    <w:rsid w:val="00F16CAD"/>
    <w:rsid w:val="00F23BD3"/>
    <w:rsid w:val="00F3284F"/>
    <w:rsid w:val="00F40244"/>
    <w:rsid w:val="00F456B7"/>
    <w:rsid w:val="00F55FE1"/>
    <w:rsid w:val="00F709FB"/>
    <w:rsid w:val="00F71CF7"/>
    <w:rsid w:val="00F86A68"/>
    <w:rsid w:val="00F94905"/>
    <w:rsid w:val="00FC54F8"/>
    <w:rsid w:val="00FD124C"/>
    <w:rsid w:val="00FD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37F640"/>
  <w15:chartTrackingRefBased/>
  <w15:docId w15:val="{0ABA450C-CE0E-4F6F-BB31-23B302FF0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y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RSC Ed Normal"/>
    <w:qFormat/>
    <w:rsid w:val="006D790E"/>
    <w:pPr>
      <w:spacing w:after="120" w:line="280" w:lineRule="atLeast"/>
      <w:jc w:val="both"/>
      <w:outlineLvl w:val="0"/>
    </w:pPr>
    <w:rPr>
      <w:rFonts w:ascii="Arial" w:hAnsi="Arial" w:cs="Arial"/>
      <w:sz w:val="20"/>
      <w:szCs w:val="20"/>
      <w:lang w:eastAsia="zh-CN"/>
    </w:rPr>
  </w:style>
  <w:style w:type="paragraph" w:styleId="Heading1">
    <w:name w:val="heading 1"/>
    <w:basedOn w:val="Normal"/>
    <w:link w:val="Heading1Char"/>
    <w:uiPriority w:val="9"/>
    <w:qFormat/>
    <w:rsid w:val="00A5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eading2">
    <w:name w:val="heading 2"/>
    <w:basedOn w:val="Normal"/>
    <w:link w:val="Heading2Char"/>
    <w:uiPriority w:val="9"/>
    <w:qFormat/>
    <w:rsid w:val="00A5740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A5740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740C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A5740C"/>
    <w:rPr>
      <w:rFonts w:ascii="Times New Roman" w:eastAsia="Times New Roman" w:hAnsi="Times New Roman" w:cs="Times New Roman"/>
      <w:b/>
      <w:bCs/>
      <w:sz w:val="36"/>
      <w:szCs w:val="36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A5740C"/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paragraph" w:customStyle="1" w:styleId="byline">
    <w:name w:val="byline"/>
    <w:basedOn w:val="Normal"/>
    <w:rsid w:val="00A5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author">
    <w:name w:val="author"/>
    <w:basedOn w:val="DefaultParagraphFont"/>
    <w:rsid w:val="00A5740C"/>
  </w:style>
  <w:style w:type="character" w:styleId="Hyperlink">
    <w:name w:val="Hyperlink"/>
    <w:basedOn w:val="DefaultParagraphFont"/>
    <w:uiPriority w:val="99"/>
    <w:unhideWhenUsed/>
    <w:rsid w:val="00A5740C"/>
    <w:rPr>
      <w:color w:val="0000FF"/>
      <w:u w:val="single"/>
    </w:rPr>
  </w:style>
  <w:style w:type="paragraph" w:customStyle="1" w:styleId="mobileshare">
    <w:name w:val="mobileshare"/>
    <w:basedOn w:val="Normal"/>
    <w:rsid w:val="00A5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commenttext">
    <w:name w:val="commenttext"/>
    <w:basedOn w:val="DefaultParagraphFont"/>
    <w:rsid w:val="00A5740C"/>
  </w:style>
  <w:style w:type="character" w:customStyle="1" w:styleId="tooltiptext">
    <w:name w:val="tooltiptext"/>
    <w:basedOn w:val="DefaultParagraphFont"/>
    <w:rsid w:val="00A5740C"/>
  </w:style>
  <w:style w:type="paragraph" w:styleId="NormalWeb">
    <w:name w:val="Normal (Web)"/>
    <w:basedOn w:val="Normal"/>
    <w:uiPriority w:val="99"/>
    <w:semiHidden/>
    <w:unhideWhenUsed/>
    <w:rsid w:val="00A574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8A1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1B0B"/>
  </w:style>
  <w:style w:type="paragraph" w:styleId="Footer">
    <w:name w:val="footer"/>
    <w:basedOn w:val="Normal"/>
    <w:link w:val="FooterChar"/>
    <w:uiPriority w:val="99"/>
    <w:unhideWhenUsed/>
    <w:rsid w:val="008A1B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1B0B"/>
  </w:style>
  <w:style w:type="character" w:styleId="PageNumber">
    <w:name w:val="page number"/>
    <w:basedOn w:val="DefaultParagraphFont"/>
    <w:uiPriority w:val="99"/>
    <w:semiHidden/>
    <w:unhideWhenUsed/>
    <w:rsid w:val="006D790E"/>
  </w:style>
  <w:style w:type="paragraph" w:customStyle="1" w:styleId="RSCBasictext">
    <w:name w:val="RSC Basic text"/>
    <w:basedOn w:val="Normal"/>
    <w:qFormat/>
    <w:rsid w:val="006D790E"/>
    <w:pPr>
      <w:spacing w:line="259" w:lineRule="auto"/>
      <w:jc w:val="left"/>
    </w:pPr>
    <w:rPr>
      <w:rFonts w:ascii="Century Gothic" w:hAnsi="Century Gothic"/>
      <w:sz w:val="22"/>
      <w:szCs w:val="22"/>
    </w:rPr>
  </w:style>
  <w:style w:type="paragraph" w:customStyle="1" w:styleId="RSC2-columntabs">
    <w:name w:val="RSC 2-column tabs"/>
    <w:basedOn w:val="RSCBasictext"/>
    <w:qFormat/>
    <w:rsid w:val="006D790E"/>
    <w:pPr>
      <w:tabs>
        <w:tab w:val="left" w:pos="363"/>
        <w:tab w:val="left" w:pos="4536"/>
      </w:tabs>
    </w:pPr>
  </w:style>
  <w:style w:type="paragraph" w:customStyle="1" w:styleId="RSCBulletedlist">
    <w:name w:val="RSC Bulleted list"/>
    <w:basedOn w:val="RSCBasictext"/>
    <w:qFormat/>
    <w:rsid w:val="002D34BA"/>
    <w:pPr>
      <w:numPr>
        <w:numId w:val="7"/>
      </w:numPr>
    </w:pPr>
  </w:style>
  <w:style w:type="paragraph" w:customStyle="1" w:styleId="RSCEducationHeading2">
    <w:name w:val="RSC Education Heading2"/>
    <w:basedOn w:val="Heading1"/>
    <w:next w:val="Heading2"/>
    <w:qFormat/>
    <w:rsid w:val="006D790E"/>
    <w:pPr>
      <w:spacing w:before="0" w:beforeAutospacing="0" w:after="120" w:afterAutospacing="0" w:line="280" w:lineRule="atLeast"/>
    </w:pPr>
    <w:rPr>
      <w:rFonts w:ascii="Arial" w:eastAsiaTheme="minorHAnsi" w:hAnsi="Arial" w:cs="Arial"/>
      <w:bCs w:val="0"/>
      <w:kern w:val="0"/>
      <w:sz w:val="24"/>
      <w:szCs w:val="20"/>
      <w:lang w:eastAsia="zh-CN"/>
    </w:rPr>
  </w:style>
  <w:style w:type="paragraph" w:customStyle="1" w:styleId="RSCEducationHeading3">
    <w:name w:val="RSC Education Heading3"/>
    <w:basedOn w:val="Heading2"/>
    <w:next w:val="Heading3"/>
    <w:qFormat/>
    <w:rsid w:val="006D790E"/>
    <w:pPr>
      <w:keepNext/>
      <w:keepLines/>
      <w:spacing w:before="200" w:beforeAutospacing="0" w:after="0" w:afterAutospacing="0" w:line="280" w:lineRule="atLeast"/>
    </w:pPr>
    <w:rPr>
      <w:rFonts w:ascii="Arial" w:eastAsiaTheme="majorEastAsia" w:hAnsi="Arial" w:cstheme="majorBidi"/>
      <w:sz w:val="22"/>
      <w:szCs w:val="26"/>
      <w:lang w:eastAsia="zh-CN"/>
    </w:rPr>
  </w:style>
  <w:style w:type="paragraph" w:customStyle="1" w:styleId="RSCH1">
    <w:name w:val="RSC H1"/>
    <w:basedOn w:val="Normal"/>
    <w:qFormat/>
    <w:rsid w:val="0023536A"/>
    <w:pPr>
      <w:tabs>
        <w:tab w:val="left" w:pos="8505"/>
      </w:tabs>
      <w:spacing w:after="240" w:line="259" w:lineRule="auto"/>
      <w:jc w:val="left"/>
    </w:pPr>
    <w:rPr>
      <w:rFonts w:ascii="Century Gothic" w:hAnsi="Century Gothic"/>
      <w:b/>
      <w:bCs/>
      <w:color w:val="C8102E"/>
      <w:sz w:val="36"/>
      <w:szCs w:val="36"/>
    </w:rPr>
  </w:style>
  <w:style w:type="paragraph" w:customStyle="1" w:styleId="RSCH2">
    <w:name w:val="RSC H2"/>
    <w:basedOn w:val="Normal"/>
    <w:qFormat/>
    <w:rsid w:val="002D34BA"/>
    <w:pPr>
      <w:tabs>
        <w:tab w:val="left" w:pos="426"/>
      </w:tabs>
      <w:spacing w:before="500" w:after="160" w:line="259" w:lineRule="auto"/>
      <w:jc w:val="left"/>
    </w:pPr>
    <w:rPr>
      <w:rFonts w:ascii="Century Gothic" w:hAnsi="Century Gothic"/>
      <w:b/>
      <w:bCs/>
      <w:color w:val="C8102E"/>
      <w:sz w:val="28"/>
      <w:szCs w:val="22"/>
    </w:rPr>
  </w:style>
  <w:style w:type="paragraph" w:customStyle="1" w:styleId="RSCH3">
    <w:name w:val="RSC H3"/>
    <w:basedOn w:val="RSCBasictext"/>
    <w:qFormat/>
    <w:rsid w:val="002D34BA"/>
    <w:pPr>
      <w:spacing w:before="300"/>
    </w:pPr>
    <w:rPr>
      <w:b/>
      <w:bCs/>
      <w:color w:val="C8102E"/>
    </w:rPr>
  </w:style>
  <w:style w:type="paragraph" w:customStyle="1" w:styleId="RSCLearningobjectives">
    <w:name w:val="RSC Learning objectives"/>
    <w:basedOn w:val="Normal"/>
    <w:qFormat/>
    <w:rsid w:val="002D34BA"/>
    <w:pPr>
      <w:numPr>
        <w:numId w:val="8"/>
      </w:numPr>
      <w:spacing w:after="0" w:line="360" w:lineRule="auto"/>
      <w:contextualSpacing/>
    </w:pPr>
    <w:rPr>
      <w:rFonts w:ascii="Century Gothic" w:hAnsi="Century Gothic"/>
      <w:sz w:val="22"/>
    </w:rPr>
  </w:style>
  <w:style w:type="paragraph" w:customStyle="1" w:styleId="RSCletteredlist">
    <w:name w:val="RSC lettered list"/>
    <w:basedOn w:val="Normal"/>
    <w:qFormat/>
    <w:rsid w:val="00B721F1"/>
    <w:pPr>
      <w:tabs>
        <w:tab w:val="right" w:pos="8647"/>
      </w:tabs>
      <w:spacing w:after="0" w:line="259" w:lineRule="auto"/>
      <w:ind w:right="-1"/>
      <w:contextualSpacing/>
      <w:jc w:val="left"/>
    </w:pPr>
    <w:rPr>
      <w:rFonts w:ascii="Century Gothic" w:hAnsi="Century Gothic"/>
      <w:sz w:val="22"/>
      <w:szCs w:val="22"/>
    </w:rPr>
  </w:style>
  <w:style w:type="paragraph" w:customStyle="1" w:styleId="RSCMarks">
    <w:name w:val="RSC Marks"/>
    <w:basedOn w:val="Normal"/>
    <w:qFormat/>
    <w:rsid w:val="002D34BA"/>
    <w:pPr>
      <w:tabs>
        <w:tab w:val="left" w:pos="8789"/>
      </w:tabs>
      <w:spacing w:after="240" w:line="259" w:lineRule="auto"/>
      <w:jc w:val="right"/>
    </w:pPr>
    <w:rPr>
      <w:rFonts w:ascii="Century Gothic" w:hAnsi="Century Gothic"/>
      <w:b/>
      <w:color w:val="C8102E"/>
      <w:sz w:val="18"/>
      <w:szCs w:val="22"/>
    </w:rPr>
  </w:style>
  <w:style w:type="paragraph" w:customStyle="1" w:styleId="RSCnumberedlist">
    <w:name w:val="RSC numbered list"/>
    <w:basedOn w:val="Normal"/>
    <w:qFormat/>
    <w:rsid w:val="002D34BA"/>
    <w:pPr>
      <w:numPr>
        <w:numId w:val="10"/>
      </w:numPr>
      <w:tabs>
        <w:tab w:val="center" w:pos="426"/>
        <w:tab w:val="center" w:pos="851"/>
      </w:tabs>
      <w:contextualSpacing/>
      <w:jc w:val="left"/>
    </w:pPr>
    <w:rPr>
      <w:rFonts w:ascii="Century Gothic" w:hAnsi="Century Gothic"/>
      <w:color w:val="000000" w:themeColor="text1"/>
      <w:sz w:val="22"/>
      <w:szCs w:val="22"/>
    </w:rPr>
  </w:style>
  <w:style w:type="paragraph" w:customStyle="1" w:styleId="RSCromannumeralsublist">
    <w:name w:val="RSC roman numeral sublist"/>
    <w:basedOn w:val="Normal"/>
    <w:qFormat/>
    <w:rsid w:val="006D790E"/>
    <w:pPr>
      <w:numPr>
        <w:numId w:val="11"/>
      </w:numPr>
      <w:tabs>
        <w:tab w:val="left" w:pos="851"/>
        <w:tab w:val="left" w:pos="1276"/>
      </w:tabs>
      <w:spacing w:after="0" w:line="259" w:lineRule="auto"/>
      <w:contextualSpacing/>
      <w:jc w:val="left"/>
    </w:pPr>
    <w:rPr>
      <w:rFonts w:ascii="Century Gothic" w:hAnsi="Century Gothic"/>
      <w:sz w:val="22"/>
      <w:szCs w:val="22"/>
    </w:rPr>
  </w:style>
  <w:style w:type="paragraph" w:customStyle="1" w:styleId="RSCUnderline">
    <w:name w:val="RSC Underline"/>
    <w:basedOn w:val="Normal"/>
    <w:qFormat/>
    <w:rsid w:val="006D790E"/>
    <w:pPr>
      <w:spacing w:before="120" w:line="259" w:lineRule="auto"/>
    </w:pPr>
    <w:rPr>
      <w:rFonts w:ascii="Century Gothic" w:hAnsi="Century Gothic"/>
      <w:sz w:val="22"/>
      <w:szCs w:val="22"/>
    </w:rPr>
  </w:style>
  <w:style w:type="numbering" w:customStyle="1" w:styleId="CurrentList1">
    <w:name w:val="Current List1"/>
    <w:uiPriority w:val="99"/>
    <w:rsid w:val="002D34BA"/>
    <w:pPr>
      <w:numPr>
        <w:numId w:val="13"/>
      </w:numPr>
    </w:pPr>
  </w:style>
  <w:style w:type="numbering" w:customStyle="1" w:styleId="CurrentList2">
    <w:name w:val="Current List2"/>
    <w:uiPriority w:val="99"/>
    <w:rsid w:val="002D34BA"/>
    <w:pPr>
      <w:numPr>
        <w:numId w:val="14"/>
      </w:numPr>
    </w:pPr>
  </w:style>
  <w:style w:type="numbering" w:customStyle="1" w:styleId="CurrentList3">
    <w:name w:val="Current List3"/>
    <w:uiPriority w:val="99"/>
    <w:rsid w:val="002D34BA"/>
    <w:pPr>
      <w:numPr>
        <w:numId w:val="15"/>
      </w:numPr>
    </w:pPr>
  </w:style>
  <w:style w:type="paragraph" w:customStyle="1" w:styleId="URL">
    <w:name w:val="URL"/>
    <w:basedOn w:val="RSCH3"/>
    <w:qFormat/>
    <w:rsid w:val="00E23EAC"/>
    <w:pPr>
      <w:spacing w:before="0" w:after="504"/>
    </w:pPr>
    <w:rPr>
      <w:color w:val="C00000"/>
      <w:sz w:val="18"/>
    </w:rPr>
  </w:style>
  <w:style w:type="paragraph" w:customStyle="1" w:styleId="RSCURL">
    <w:name w:val="RSC URL"/>
    <w:basedOn w:val="Normal"/>
    <w:qFormat/>
    <w:rsid w:val="009A3093"/>
    <w:pPr>
      <w:spacing w:after="86"/>
      <w:ind w:right="-850"/>
      <w:jc w:val="left"/>
    </w:pPr>
    <w:rPr>
      <w:rFonts w:ascii="Century Gothic" w:hAnsi="Century Gothic"/>
      <w:b/>
      <w:bCs/>
      <w:color w:val="C8102E"/>
      <w:sz w:val="18"/>
      <w:szCs w:val="18"/>
    </w:rPr>
  </w:style>
  <w:style w:type="paragraph" w:customStyle="1" w:styleId="RSCH4">
    <w:name w:val="RSC H4"/>
    <w:basedOn w:val="RSCH2"/>
    <w:qFormat/>
    <w:rsid w:val="00D62A21"/>
    <w:pPr>
      <w:spacing w:before="302" w:after="115"/>
    </w:pPr>
    <w:rPr>
      <w:b w:val="0"/>
      <w:bCs w:val="0"/>
      <w:i/>
      <w:iCs/>
      <w:sz w:val="20"/>
      <w:szCs w:val="20"/>
    </w:rPr>
  </w:style>
  <w:style w:type="paragraph" w:customStyle="1" w:styleId="RSCEQ">
    <w:name w:val="RSC EQ"/>
    <w:basedOn w:val="RSCBasictext"/>
    <w:qFormat/>
    <w:rsid w:val="00793A37"/>
    <w:pPr>
      <w:jc w:val="center"/>
    </w:pPr>
  </w:style>
  <w:style w:type="table" w:styleId="TableGrid">
    <w:name w:val="Table Grid"/>
    <w:basedOn w:val="TableNormal"/>
    <w:uiPriority w:val="59"/>
    <w:rsid w:val="00F55FE1"/>
    <w:pPr>
      <w:spacing w:after="0" w:line="240" w:lineRule="auto"/>
      <w:ind w:left="714" w:hanging="357"/>
      <w:jc w:val="both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CurrentList4">
    <w:name w:val="Current List4"/>
    <w:uiPriority w:val="99"/>
    <w:rsid w:val="00B721F1"/>
    <w:pPr>
      <w:numPr>
        <w:numId w:val="17"/>
      </w:numPr>
    </w:pPr>
  </w:style>
  <w:style w:type="character" w:styleId="CommentReference">
    <w:name w:val="annotation reference"/>
    <w:basedOn w:val="DefaultParagraphFont"/>
    <w:semiHidden/>
    <w:unhideWhenUsed/>
    <w:rsid w:val="00AE1124"/>
    <w:rPr>
      <w:sz w:val="16"/>
      <w:szCs w:val="16"/>
    </w:rPr>
  </w:style>
  <w:style w:type="paragraph" w:styleId="CommentText0">
    <w:name w:val="annotation text"/>
    <w:basedOn w:val="Normal"/>
    <w:link w:val="CommentTextChar"/>
    <w:semiHidden/>
    <w:unhideWhenUsed/>
    <w:rsid w:val="00AE1124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0"/>
    <w:semiHidden/>
    <w:rsid w:val="00AE1124"/>
    <w:rPr>
      <w:rFonts w:ascii="Arial" w:hAnsi="Arial" w:cs="Arial"/>
      <w:sz w:val="20"/>
      <w:szCs w:val="20"/>
      <w:lang w:eastAsia="zh-CN"/>
    </w:rPr>
  </w:style>
  <w:style w:type="paragraph" w:styleId="CommentSubject">
    <w:name w:val="annotation subject"/>
    <w:basedOn w:val="CommentText0"/>
    <w:next w:val="CommentText0"/>
    <w:link w:val="CommentSubjectChar"/>
    <w:uiPriority w:val="99"/>
    <w:semiHidden/>
    <w:unhideWhenUsed/>
    <w:rsid w:val="00AA0E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0EE5"/>
    <w:rPr>
      <w:rFonts w:ascii="Arial" w:hAnsi="Arial" w:cs="Arial"/>
      <w:b/>
      <w:bCs/>
      <w:sz w:val="20"/>
      <w:szCs w:val="20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D877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B5710"/>
    <w:rPr>
      <w:color w:val="954F72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DE5846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709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64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5182">
              <w:marLeft w:val="0"/>
              <w:marRight w:val="0"/>
              <w:marTop w:val="0"/>
              <w:marBottom w:val="5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22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2861">
                      <w:marLeft w:val="0"/>
                      <w:marRight w:val="41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2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6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41831">
                  <w:marLeft w:val="0"/>
                  <w:marRight w:val="41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147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71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340803">
                              <w:marLeft w:val="0"/>
                              <w:marRight w:val="0"/>
                              <w:marTop w:val="0"/>
                              <w:marBottom w:val="57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single" w:sz="6" w:space="31" w:color="F0F2F2"/>
                              </w:divBdr>
                              <w:divsChild>
                                <w:div w:id="2043238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476708">
                                      <w:marLeft w:val="0"/>
                                      <w:marRight w:val="0"/>
                                      <w:marTop w:val="0"/>
                                      <w:marBottom w:val="540"/>
                                      <w:divBdr>
                                        <w:top w:val="single" w:sz="6" w:space="0" w:color="F0F2F2"/>
                                        <w:left w:val="none" w:sz="0" w:space="0" w:color="auto"/>
                                        <w:bottom w:val="single" w:sz="6" w:space="0" w:color="F0F2F2"/>
                                        <w:right w:val="none" w:sz="0" w:space="0" w:color="auto"/>
                                      </w:divBdr>
                                      <w:divsChild>
                                        <w:div w:id="1192455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76573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9725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304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4629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9407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0F2F2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du.rsc.org/resources/collections/nuffield-practical-collectio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du.rsc.org/resources/collections/nuffield-practical-collection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rsc.li/3ldVQoD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rsc.li/42RJdoG" TargetMode="External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ditorialstage xmlns="5c7d88b2-bc5d-47d8-b067-5f30c82b40fb" xsi:nil="true"/>
    <lcf76f155ced4ddcb4097134ff3c332f xmlns="5c7d88b2-bc5d-47d8-b067-5f30c82b40fb">
      <Terms xmlns="http://schemas.microsoft.com/office/infopath/2007/PartnerControls"/>
    </lcf76f155ced4ddcb4097134ff3c332f>
    <TaxCatchAll xmlns="9e3c562f-56b0-4bc9-96c8-d04b0986855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5D359969893149933A4D4A74E189F8" ma:contentTypeVersion="13" ma:contentTypeDescription="Create a new document." ma:contentTypeScope="" ma:versionID="c9ddbf677461f5ce946e84a24e793234">
  <xsd:schema xmlns:xsd="http://www.w3.org/2001/XMLSchema" xmlns:xs="http://www.w3.org/2001/XMLSchema" xmlns:p="http://schemas.microsoft.com/office/2006/metadata/properties" xmlns:ns2="5c7d88b2-bc5d-47d8-b067-5f30c82b40fb" xmlns:ns3="9e3c562f-56b0-4bc9-96c8-d04b09868558" targetNamespace="http://schemas.microsoft.com/office/2006/metadata/properties" ma:root="true" ma:fieldsID="cb9b30395463f778bee975073577cb94" ns2:_="" ns3:_="">
    <xsd:import namespace="5c7d88b2-bc5d-47d8-b067-5f30c82b40fb"/>
    <xsd:import namespace="9e3c562f-56b0-4bc9-96c8-d04b098685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Editorialstag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7d88b2-bc5d-47d8-b067-5f30c82b40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cd698d5-2c6c-40f3-87af-cb5c6c865f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Editorialstage" ma:index="20" nillable="true" ma:displayName="Editorial stage" ma:format="Dropdown" ma:internalName="Editorialstage">
      <xsd:simpleType>
        <xsd:restriction base="dms:Choice">
          <xsd:enumeration value="Published"/>
          <xsd:enumeration value="Ready for editor check"/>
          <xsd:enumeration value="QA review received"/>
          <xsd:enumeration value="Received from author"/>
          <xsd:enumeration value="Ready for Q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c562f-56b0-4bc9-96c8-d04b0986855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c6a42d3-65da-48b4-a118-af479a0fa813}" ma:internalName="TaxCatchAll" ma:showField="CatchAllData" ma:web="9e3c562f-56b0-4bc9-96c8-d04b09868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2895DB-21B6-481C-8714-C588DC209A74}">
  <ds:schemaRefs>
    <ds:schemaRef ds:uri="http://schemas.microsoft.com/office/2006/metadata/properties"/>
    <ds:schemaRef ds:uri="http://schemas.microsoft.com/office/infopath/2007/PartnerControls"/>
    <ds:schemaRef ds:uri="5c7d88b2-bc5d-47d8-b067-5f30c82b40fb"/>
    <ds:schemaRef ds:uri="9e3c562f-56b0-4bc9-96c8-d04b09868558"/>
  </ds:schemaRefs>
</ds:datastoreItem>
</file>

<file path=customXml/itemProps2.xml><?xml version="1.0" encoding="utf-8"?>
<ds:datastoreItem xmlns:ds="http://schemas.openxmlformats.org/officeDocument/2006/customXml" ds:itemID="{1A8CE27F-2B3B-4A79-AF74-894C4ECF37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4A975A-7333-4AB2-88F8-8DF4B3283A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c7d88b2-bc5d-47d8-b067-5f30c82b40fb"/>
    <ds:schemaRef ds:uri="9e3c562f-56b0-4bc9-96c8-d04b098685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372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Acid–alkali conductometric titration teacher notes</vt:lpstr>
    </vt:vector>
  </TitlesOfParts>
  <Manager/>
  <Company>Royal Society Of Chemistry</Company>
  <LinksUpToDate>false</LinksUpToDate>
  <CharactersWithSpaces>2495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Acid–alkali conductometric titration teacher notes CYM</dc:title>
  <dc:subject/>
  <dc:creator>Royal Society Of Chemistry</dc:creator>
  <cp:keywords>acid-alkali neutralisation, ions, ionic concentration, conductometric titration</cp:keywords>
  <dc:description>From Shocking revelations, Education in Chemistry, https://rsc.li/42RJdoG</dc:description>
  <cp:lastModifiedBy>Hannah Sycamore</cp:lastModifiedBy>
  <cp:revision>178</cp:revision>
  <dcterms:created xsi:type="dcterms:W3CDTF">2021-04-06T11:22:00Z</dcterms:created>
  <dcterms:modified xsi:type="dcterms:W3CDTF">2026-05-08T09:39:00Z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0x010100E45D359969893149933A4D4A74E189F8</vt:lpwstr>
  </property>
  <property fmtid="{D5CDD505-2E9C-101B-9397-08002B2CF9AE}" pid="3" name="Order">
    <vt:r8>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