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27347" w14:textId="4A22BAD3" w:rsidR="00A5740C" w:rsidRPr="007859BF" w:rsidRDefault="00AB639C" w:rsidP="007859BF">
      <w:pPr>
        <w:pStyle w:val="RSCH1"/>
      </w:pPr>
      <w:r>
        <w:t>Cyfeintiau nwyon a masau sy'n adweithio</w:t>
      </w:r>
    </w:p>
    <w:p w14:paraId="77C090C1" w14:textId="580FF66A" w:rsidR="00AB639C" w:rsidRDefault="00AB639C" w:rsidP="000B0FE6">
      <w:pPr>
        <w:pStyle w:val="RSCBasictext"/>
      </w:pPr>
      <w:r>
        <w:t xml:space="preserve">Mae’r adnodd hwn yn rhan o gyfres adnoddau </w:t>
      </w:r>
      <w:r>
        <w:rPr>
          <w:b/>
        </w:rPr>
        <w:t>Stribedi strwythur</w:t>
      </w:r>
      <w:r>
        <w:t>, sydd wedi eu cynllunio i ategu llythrennedd wrth addysgu gwyddoniaeth. Mae rhagor o adnoddau yn y gyfres hon ar gael yn:</w:t>
      </w:r>
      <w:r>
        <w:rPr>
          <w:rFonts w:ascii="Arial" w:hAnsi="Arial"/>
        </w:rPr>
        <w:t> </w:t>
      </w:r>
      <w:hyperlink r:id="rId11" w:tgtFrame="_blank" w:history="1">
        <w:r>
          <w:rPr>
            <w:rStyle w:val="Hyperlink"/>
            <w:color w:val="C8102E"/>
          </w:rPr>
          <w:t>rsc.li/4aXYgzt</w:t>
        </w:r>
      </w:hyperlink>
      <w:r>
        <w:t>.</w:t>
      </w:r>
      <w:r>
        <w:rPr>
          <w:rFonts w:ascii="Arial" w:hAnsi="Arial"/>
        </w:rPr>
        <w:t> </w:t>
      </w:r>
    </w:p>
    <w:p w14:paraId="65138B1A" w14:textId="77777777" w:rsidR="00AB639C" w:rsidRDefault="00AB639C" w:rsidP="00AB639C">
      <w:pPr>
        <w:pStyle w:val="RSCH2"/>
      </w:pPr>
      <w:r>
        <w:t>Amcanion dysgu</w:t>
      </w:r>
    </w:p>
    <w:p w14:paraId="137C1A20" w14:textId="1352E7BB" w:rsidR="00F44348" w:rsidRDefault="00F44348" w:rsidP="00841975">
      <w:pPr>
        <w:pStyle w:val="RSCLearningobjectives"/>
        <w:ind w:left="360" w:hanging="360"/>
        <w:jc w:val="left"/>
      </w:pPr>
      <w:r>
        <w:t>Diffinio cyfaint molar ac egluro sut mae defnyddio hyn wrth ganfod y cyfeintiau sy’n adweithio mewn adwaith gwedd nwy.</w:t>
      </w:r>
    </w:p>
    <w:p w14:paraId="74DCDE04" w14:textId="4F03C080" w:rsidR="00600FE2" w:rsidRPr="0049734A" w:rsidRDefault="00600FE2" w:rsidP="00841975">
      <w:pPr>
        <w:pStyle w:val="RSCLearningobjectives"/>
        <w:ind w:left="360" w:hanging="360"/>
        <w:jc w:val="left"/>
      </w:pPr>
      <w:r>
        <w:t>Egluro sut mae canfod cynnyrch damcaniaethol a chanrannol cynhyrchion mewn adwaith.</w:t>
      </w:r>
    </w:p>
    <w:p w14:paraId="04249F02" w14:textId="06E44447" w:rsidR="00AB639C" w:rsidRDefault="00600FE2" w:rsidP="00841975">
      <w:pPr>
        <w:pStyle w:val="RSCLearningobjectives"/>
        <w:ind w:left="360" w:hanging="360"/>
        <w:jc w:val="left"/>
      </w:pPr>
      <w:r>
        <w:t>Cyfuno ysgrifennu gyda chyfrifiadau i roi esboniad llawn o gysyniadau cemegol.</w:t>
      </w:r>
    </w:p>
    <w:p w14:paraId="0D71FEF8" w14:textId="77777777" w:rsidR="003E705F" w:rsidRDefault="003E705F" w:rsidP="00841975">
      <w:pPr>
        <w:pStyle w:val="RSCH2"/>
      </w:pPr>
      <w:r>
        <w:t xml:space="preserve">Cyflwyniad </w:t>
      </w:r>
    </w:p>
    <w:p w14:paraId="289FD81B" w14:textId="77777777" w:rsidR="004909C9" w:rsidRDefault="004909C9" w:rsidP="004909C9">
      <w:pPr>
        <w:pStyle w:val="RSCBasictext"/>
      </w:pPr>
      <w:bookmarkStart w:id="0" w:name="_Hlk140661988"/>
      <w:r>
        <w:t xml:space="preserve">Mae gan atomau, moleciwlau ac unedau fformiwla fasau cymharol gwahanol, felly gall 10 gram o un sylwedd gynnwys nifer gwahanol iawn o’r rhain o’i gymharu â 10 gram o sylwedd gwahanol. Felly, mewn cemeg rydym yn defnyddio ‘swm y sylwedd’, wedi’i fesur mewn molau, i drafod faint o sylwedd penodol rydym yn ei ddefnyddio, er enghraifft mewn adwaith. Drwy ddefnyddio molau, gallwn gyfrifo faint o gynnyrch rydym yn ei ragfynegi o fàs penodol o adweithydd. Neu, os ydym yn gwybod faint o’n cynnyrch mae angen i ni ei wneud, gallwn gyfrifo faint o adweithydd y dylem ddechrau ag ef. </w:t>
      </w:r>
    </w:p>
    <w:p w14:paraId="128D9CF4" w14:textId="6B329368" w:rsidR="004909C9" w:rsidRDefault="004909C9" w:rsidP="00841975">
      <w:pPr>
        <w:pStyle w:val="RSCBasictext"/>
      </w:pPr>
      <w:r>
        <w:t>Mae hyn yn gweithio’n dda i lawer o sylweddau, ond mae hi’n anoddach pwyso nwyon. Rydym fel arfer yn mesur faint o nwy sydd gennym drwy ganfod ei gyfaint. Felly, mae angen i ni allu perthnasu cyfaint nwy â nifer y molau sydd ynddo.</w:t>
      </w:r>
      <w:bookmarkEnd w:id="0"/>
    </w:p>
    <w:p w14:paraId="3465E9D2" w14:textId="17437935" w:rsidR="003D5ACE" w:rsidRDefault="00CD20DA" w:rsidP="00841975">
      <w:pPr>
        <w:pStyle w:val="RSCBasictext"/>
      </w:pPr>
      <w:r>
        <w:t xml:space="preserve">Mae’r adnodd hwn yn gofyn i’r dysgwyr ddangos eu proses feddwl, yn hytrach na defnyddio dulliau maent wedi’u cofio ar gyfer gwneud cyfrifiadau. Bydd hyn yn eu helpu i ddatblygu dealltwriaeth ddyfnach. Bydd hefyd yn dangos sut mae gosod cyfrifiadau allan yn gliriach mewn atebion arholiad, er mwyn i’r arholwr allu dilyn yr hyn maent wedi’i wneud, ac i’r dysgwyr allu gwirio eu hatebion eu hunain yn haws.  </w:t>
      </w:r>
    </w:p>
    <w:p w14:paraId="24F6CDB1" w14:textId="3E736812" w:rsidR="00C14F3D" w:rsidRDefault="001F138A" w:rsidP="003D5ACE">
      <w:pPr>
        <w:pStyle w:val="RSCBasictext"/>
      </w:pPr>
      <w:r>
        <w:t>Fel arfer, mae’r dysgwyr yn cael eu cyflwyno i gyfrifiadau masau sy’n adweithio gan ddefnyddio masau yn unig yn gyntaf. Felly, maent yn aml yn anghofio ei bod yn symlach dod o hyd i gyfeintiau sy’n adweithio mewn adweithiau sy’n digwydd yn gyfan gwbl yn y wedd nwy, gan ddefnyddio deddf Avogadro. Mae’r stribedi strwythur sydd wedi’u sgaffaldio a’r cwestiwn ateb estynedig yn cyfosod y ddau ddull hyn er mwyn annog y dysgwyr i adnabod y gwahaniaethau a bod yn barod i ddefnyddio pa un bynnag sy’n gweddu orau i gyd-destun eu cyfrifiad.</w:t>
      </w:r>
    </w:p>
    <w:p w14:paraId="5B19DAFD" w14:textId="2009C7D6" w:rsidR="00C14F3D" w:rsidRDefault="00C14F3D">
      <w:pPr>
        <w:spacing w:after="160" w:line="259" w:lineRule="auto"/>
        <w:jc w:val="left"/>
        <w:outlineLvl w:val="9"/>
        <w:rPr>
          <w:rFonts w:ascii="Century Gothic" w:hAnsi="Century Gothic"/>
          <w:b/>
          <w:bCs/>
          <w:color w:val="C8102E"/>
          <w:sz w:val="28"/>
          <w:szCs w:val="22"/>
        </w:rPr>
      </w:pPr>
      <w:r>
        <w:br w:type="page"/>
      </w:r>
    </w:p>
    <w:p w14:paraId="23E6DE2C" w14:textId="70FAA85D" w:rsidR="007C7296" w:rsidRDefault="00B563F2" w:rsidP="00AB639C">
      <w:pPr>
        <w:pStyle w:val="RSCH2"/>
      </w:pPr>
      <w:r>
        <w:lastRenderedPageBreak/>
        <w:t>Sut mae defnyddio stribedi strwythur</w:t>
      </w:r>
    </w:p>
    <w:p w14:paraId="571586F8" w14:textId="125B7E5D" w:rsidR="00DB7098" w:rsidRPr="004909C9" w:rsidRDefault="00DB7098" w:rsidP="00DB7098">
      <w:pPr>
        <w:pStyle w:val="RSCH3"/>
        <w:rPr>
          <w:b w:val="0"/>
          <w:bCs w:val="0"/>
        </w:rPr>
      </w:pPr>
      <w:bookmarkStart w:id="1" w:name="_Hlk179373990"/>
      <w:r>
        <w:rPr>
          <w:b w:val="0"/>
          <w:color w:val="auto"/>
        </w:rPr>
        <w:t xml:space="preserve">Math o sgaffald yw stribedi strwythur, a gallwch eu defnyddio i gefnogi’r dysgwyr i adalw gwybodaeth yn annibynnol. Defnyddiwch nhw i gael trosolwg ar ddechrau pwnc, i ysgogi gwybodaeth flaenorol, neu i grynhoi’r dysgu ar ddiwedd pwnc addysgu. Ewch i </w:t>
      </w:r>
      <w:hyperlink r:id="rId12">
        <w:r>
          <w:rPr>
            <w:rStyle w:val="Hyperlink"/>
            <w:b w:val="0"/>
            <w:color w:val="C8102E"/>
          </w:rPr>
          <w:t>rsc.li/4f33jAP</w:t>
        </w:r>
      </w:hyperlink>
      <w:r>
        <w:t xml:space="preserve"> </w:t>
      </w:r>
      <w:r>
        <w:rPr>
          <w:b w:val="0"/>
          <w:color w:val="auto"/>
        </w:rPr>
        <w:t>i gael rhagor o syniadau am sut mae defnyddio stribedi strwythur gyda’ch dysgwyr.</w:t>
      </w:r>
    </w:p>
    <w:bookmarkEnd w:id="1"/>
    <w:p w14:paraId="116C4793" w14:textId="46738B08" w:rsidR="00DB7098" w:rsidRDefault="00DB7098" w:rsidP="00DB7098">
      <w:pPr>
        <w:pStyle w:val="RSCH3"/>
        <w:rPr>
          <w:b w:val="0"/>
          <w:bCs w:val="0"/>
          <w:color w:val="auto"/>
        </w:rPr>
      </w:pPr>
      <w:r>
        <w:rPr>
          <w:b w:val="0"/>
          <w:color w:val="auto"/>
        </w:rPr>
        <w:t>Mae gan y stribedi strwythur adrannau sy’n cynnwys awgrymiadau, ac mae eu maint yn awgrymu faint mae’n rhaid i’r dysgwyr ei ysgrifennu. Bydd y dysgwyr yn gludo’r stribedi ar ymyl llyfr gwaith ac yn ysgrifennu eu hatebion wrth ymyl yr adrannau, mewn brawddegau llawn neu mewn pwyntiau bwled. Ar ôl iddynt orffen defnyddio’r stribed strwythur, bydd ganddynt set o dudalennau A4 yn llawn nodiadau ac enghreifftiau.</w:t>
      </w:r>
    </w:p>
    <w:p w14:paraId="4F7CA1D7" w14:textId="755D2549" w:rsidR="00640BDB" w:rsidRDefault="00640BDB" w:rsidP="00DB7098">
      <w:pPr>
        <w:pStyle w:val="RSCH3"/>
      </w:pPr>
      <w:r>
        <w:t>Sgaffaldio</w:t>
      </w:r>
    </w:p>
    <w:p w14:paraId="57D13CBF" w14:textId="1FD29DFE" w:rsidR="00013598" w:rsidRDefault="00013598" w:rsidP="00640BDB">
      <w:pPr>
        <w:pStyle w:val="RSCBasictext"/>
      </w:pPr>
      <w:bookmarkStart w:id="2" w:name="_Hlk179373961"/>
      <w:r>
        <w:t>Anogwch y dysgwyr i ddefnyddio’r geiriau a’r ymadroddion allweddol a awgrymir yn eu hatebion. Mae’r geiriau hyn yn cysylltu â’n hadnoddau cymorth ar gyfer termau allweddol ym maes cemeg feintiol:</w:t>
      </w:r>
      <w:r>
        <w:rPr>
          <w:b/>
        </w:rPr>
        <w:t xml:space="preserve"> </w:t>
      </w:r>
      <w:hyperlink r:id="rId13" w:history="1">
        <w:r>
          <w:rPr>
            <w:rStyle w:val="Hyperlink"/>
            <w:color w:val="C8102E"/>
          </w:rPr>
          <w:t>rsc.li/3Gi9HHN</w:t>
        </w:r>
      </w:hyperlink>
      <w:r>
        <w:t xml:space="preserve">. </w:t>
      </w:r>
    </w:p>
    <w:p w14:paraId="223C1261" w14:textId="77777777" w:rsidR="00DB41A9" w:rsidRDefault="00013598" w:rsidP="00FD0822">
      <w:pPr>
        <w:pStyle w:val="RSCBasictext"/>
      </w:pPr>
      <w:r>
        <w:t xml:space="preserve">Er mwyn rhoi rhagor o gymorth i’r dysgwyr, gallwch gynnwys awgrymiadau ychwanegol yn y stribed strwythur.  Os yw’r dysgwyr yn cael trafferth ymgysylltu â’r dasg, rhowch ddechreuadau brawddegau iddynt sydd wedi cael eu creu o’r atebion enghreifftiol. </w:t>
      </w:r>
    </w:p>
    <w:p w14:paraId="1B5BF52B" w14:textId="311F8B9F" w:rsidR="00013598" w:rsidRDefault="00640BDB" w:rsidP="00FD0822">
      <w:pPr>
        <w:pStyle w:val="RSCBasictext"/>
      </w:pPr>
      <w:r>
        <w:t>Wrth i’r dysgwyr fagu hyder, gofynnwch iddynt roi cynnig ar y cwestiwn yn gyntaf ac yna defnyddio’r stribed strwythur i wella neu i hunanasesu eu hateb.</w:t>
      </w:r>
    </w:p>
    <w:bookmarkEnd w:id="2"/>
    <w:p w14:paraId="4FA5D485" w14:textId="77777777" w:rsidR="001D5701" w:rsidRDefault="001D5701" w:rsidP="001D5701">
      <w:pPr>
        <w:pStyle w:val="RSCH3"/>
      </w:pPr>
      <w:r>
        <w:t>Metawybyddiaeth</w:t>
      </w:r>
    </w:p>
    <w:p w14:paraId="27D6E509" w14:textId="77777777" w:rsidR="001D5701" w:rsidRDefault="001D5701" w:rsidP="001D5701">
      <w:pPr>
        <w:pStyle w:val="RSCBasictext"/>
      </w:pPr>
      <w:r>
        <w:t>Mae’r adnodd hwn yn cefnogi’r dysgwyr i ddatblygu eu sgiliau metawybyddol mewn tri maes allweddol.</w:t>
      </w:r>
    </w:p>
    <w:p w14:paraId="7A1D4144" w14:textId="63984F67" w:rsidR="001D5701" w:rsidRDefault="001D5701" w:rsidP="001D5701">
      <w:pPr>
        <w:pStyle w:val="RSCBulletedlist"/>
      </w:pPr>
      <w:r>
        <w:rPr>
          <w:b/>
          <w:bCs/>
        </w:rPr>
        <w:t>Cynllunio:</w:t>
      </w:r>
      <w:r>
        <w:t xml:space="preserve"> mae’r stribedi’n darparu sgaffaldiau i gynllunio’r ymateb ysgrifenedig. Bydd y dysgwyr yn penderfynu o ble i gasglu gwybodaeth (gwerslyfrau, eu nodiadau eu hunain, gwefannau adolygu). Gofynnwch i’r dysgwyr: ydy’r ffynhonnell wybodaeth rydych chi’n ei defnyddio yn ddibynadwy?</w:t>
      </w:r>
    </w:p>
    <w:p w14:paraId="4F5DB3FB" w14:textId="3F8925B7" w:rsidR="001D5701" w:rsidRDefault="001D5701" w:rsidP="001D5701">
      <w:pPr>
        <w:pStyle w:val="RSCBulletedlist"/>
      </w:pPr>
      <w:r>
        <w:rPr>
          <w:b/>
          <w:bCs/>
        </w:rPr>
        <w:t xml:space="preserve">Monitro: </w:t>
      </w:r>
      <w:r>
        <w:t>mae’r cwestiynau yn y stribed strwythur yn rhoi awgrymiadau i’r dysgwyr ac maent yn gallu gwirio eu hateb eu hunain yn erbyn yr awgrymiadau. Gofynnwch i’r dysgwyr: ydych chi wedi rhoi sylw i’r holl awgrymiadau yn y lle gwag sydd wedi’i ddarparu? Oes angen i chi newid unrhyw beth er mwyn cwblhau’r dasg?</w:t>
      </w:r>
    </w:p>
    <w:p w14:paraId="2FA3DC76" w14:textId="00ADA2A2" w:rsidR="001D5701" w:rsidRDefault="001D5701" w:rsidP="001D5701">
      <w:pPr>
        <w:pStyle w:val="RSCBulletedlist"/>
      </w:pPr>
      <w:r>
        <w:rPr>
          <w:b/>
          <w:bCs/>
        </w:rPr>
        <w:t>Gwerthuso:</w:t>
      </w:r>
      <w:r>
        <w:t xml:space="preserve"> gall y dysgwyr hunanasesu neu ofyn i gyd-ddysgwr wirio eu gwaith yn erbyn yr atebion. Gofynnwch i’r dysgwyr: wnaethoch chi gyflawni’r hyn roeddech chi’n bwriadu ei gyflawni? Beth byddwch chi’n ei wneud yn wahanol ryw dro arall?</w:t>
      </w:r>
    </w:p>
    <w:p w14:paraId="2CF1C59F" w14:textId="77777777" w:rsidR="0060777E" w:rsidRDefault="0060777E" w:rsidP="0060777E">
      <w:pPr>
        <w:pStyle w:val="RSCBulletedlist"/>
        <w:numPr>
          <w:ilvl w:val="0"/>
          <w:numId w:val="0"/>
        </w:numPr>
        <w:ind w:left="363" w:hanging="363"/>
        <w:rPr>
          <w:lang w:eastAsia="en-GB"/>
        </w:rPr>
      </w:pPr>
    </w:p>
    <w:p w14:paraId="727FC4F0" w14:textId="18DC6883" w:rsidR="00013598" w:rsidRDefault="00013598" w:rsidP="00013598">
      <w:pPr>
        <w:pStyle w:val="RSCH2"/>
      </w:pPr>
      <w:r>
        <w:lastRenderedPageBreak/>
        <w:t>Atebion enghreifftiol</w:t>
      </w:r>
    </w:p>
    <w:tbl>
      <w:tblPr>
        <w:tblStyle w:val="TableGrid"/>
        <w:tblW w:w="9634" w:type="dxa"/>
        <w:jc w:val="center"/>
        <w:tblLook w:val="04A0" w:firstRow="1" w:lastRow="0" w:firstColumn="1" w:lastColumn="0" w:noHBand="0" w:noVBand="1"/>
      </w:tblPr>
      <w:tblGrid>
        <w:gridCol w:w="2547"/>
        <w:gridCol w:w="7087"/>
      </w:tblGrid>
      <w:tr w:rsidR="00D444BA" w:rsidRPr="00985C41" w14:paraId="630E08D1" w14:textId="77777777" w:rsidTr="0064224F">
        <w:trPr>
          <w:trHeight w:val="699"/>
          <w:jc w:val="center"/>
        </w:trPr>
        <w:tc>
          <w:tcPr>
            <w:tcW w:w="2547" w:type="dxa"/>
            <w:shd w:val="clear" w:color="auto" w:fill="F6E0C0"/>
            <w:vAlign w:val="center"/>
          </w:tcPr>
          <w:p w14:paraId="5490E33A" w14:textId="53E13568" w:rsidR="00D444BA" w:rsidRPr="00A177A3" w:rsidRDefault="003E5776" w:rsidP="00D444BA">
            <w:pPr>
              <w:spacing w:before="60" w:after="60" w:line="259" w:lineRule="auto"/>
              <w:ind w:left="0" w:right="33" w:firstLine="0"/>
              <w:jc w:val="center"/>
              <w:rPr>
                <w:rFonts w:ascii="Century Gothic" w:hAnsi="Century Gothic"/>
                <w:b/>
                <w:bCs/>
                <w:color w:val="C8102E"/>
              </w:rPr>
            </w:pPr>
            <w:r>
              <w:br w:type="page"/>
            </w:r>
            <w:r>
              <w:rPr>
                <w:rFonts w:ascii="Century Gothic" w:hAnsi="Century Gothic"/>
                <w:b/>
                <w:color w:val="C8102E"/>
              </w:rPr>
              <w:t>Stribed strwythur</w:t>
            </w:r>
            <w:r>
              <w:rPr>
                <w:rFonts w:ascii="Century Gothic" w:hAnsi="Century Gothic"/>
                <w:b/>
                <w:color w:val="C8102E"/>
              </w:rPr>
              <w:br/>
              <w:t>Cyfeintiau nwyon a masau sy’n adweithio</w:t>
            </w:r>
          </w:p>
        </w:tc>
        <w:tc>
          <w:tcPr>
            <w:tcW w:w="7087" w:type="dxa"/>
            <w:shd w:val="clear" w:color="auto" w:fill="F6E0C0"/>
            <w:vAlign w:val="center"/>
          </w:tcPr>
          <w:p w14:paraId="556A1E02" w14:textId="25EF7E2D" w:rsidR="00D444BA" w:rsidRPr="00A177A3" w:rsidRDefault="00AB7E40" w:rsidP="00D444BA">
            <w:pPr>
              <w:spacing w:before="60" w:after="60" w:line="259" w:lineRule="auto"/>
              <w:ind w:left="0" w:right="-1" w:firstLine="0"/>
              <w:jc w:val="center"/>
              <w:rPr>
                <w:rFonts w:ascii="Century Gothic" w:hAnsi="Century Gothic"/>
                <w:b/>
                <w:bCs/>
                <w:color w:val="C8102E"/>
              </w:rPr>
            </w:pPr>
            <w:r>
              <w:rPr>
                <w:rFonts w:ascii="Century Gothic" w:hAnsi="Century Gothic"/>
                <w:b/>
                <w:color w:val="C8102E"/>
              </w:rPr>
              <w:t>Ateb enghreifftiol</w:t>
            </w:r>
          </w:p>
        </w:tc>
      </w:tr>
      <w:tr w:rsidR="00FF55A7" w:rsidRPr="00985C41" w14:paraId="4D10D7A0" w14:textId="77777777" w:rsidTr="0064224F">
        <w:trPr>
          <w:trHeight w:val="1788"/>
          <w:jc w:val="center"/>
        </w:trPr>
        <w:tc>
          <w:tcPr>
            <w:tcW w:w="2547" w:type="dxa"/>
            <w:vAlign w:val="center"/>
          </w:tcPr>
          <w:p w14:paraId="2691C931" w14:textId="3FDEFABA" w:rsidR="00FF55A7" w:rsidRPr="00985C41" w:rsidRDefault="00FF55A7" w:rsidP="00FF55A7">
            <w:pPr>
              <w:tabs>
                <w:tab w:val="left" w:pos="1593"/>
              </w:tabs>
              <w:spacing w:after="0" w:line="259" w:lineRule="auto"/>
              <w:ind w:left="0" w:firstLine="0"/>
              <w:jc w:val="left"/>
              <w:rPr>
                <w:rFonts w:ascii="Century Gothic" w:hAnsi="Century Gothic"/>
              </w:rPr>
            </w:pPr>
            <w:r>
              <w:rPr>
                <w:rFonts w:ascii="Century Gothic" w:hAnsi="Century Gothic"/>
              </w:rPr>
              <w:t>Disgrifiwch o leiaf un dull o fesur cyfaint y nwy a gynhyrchir yn ystod adwaith cemegol.</w:t>
            </w:r>
          </w:p>
        </w:tc>
        <w:tc>
          <w:tcPr>
            <w:tcW w:w="7087" w:type="dxa"/>
            <w:vAlign w:val="center"/>
          </w:tcPr>
          <w:p w14:paraId="30B4EBF6" w14:textId="77777777" w:rsidR="00D64C98" w:rsidRDefault="00935B54" w:rsidP="00FF55A7">
            <w:pPr>
              <w:tabs>
                <w:tab w:val="left" w:pos="6128"/>
              </w:tabs>
              <w:spacing w:after="0" w:line="259" w:lineRule="auto"/>
              <w:ind w:left="0" w:firstLine="0"/>
              <w:jc w:val="left"/>
              <w:rPr>
                <w:rFonts w:ascii="Century Gothic" w:hAnsi="Century Gothic"/>
              </w:rPr>
            </w:pPr>
            <w:r>
              <w:rPr>
                <w:rFonts w:ascii="Century Gothic" w:hAnsi="Century Gothic"/>
              </w:rPr>
              <w:t>Defnyddio naill ai chwistrell nwy neu gasglu nwy mewn silindr mesur dros ddŵr. Mae’r adwaith yn cael ei wneud mewn fflasg gonigol sydd wedi’i ffitio â thiwb cludo. Mae’r adwaith yn dechrau ac mae’r topyn yn cael ei roi’n ôl yn ei le cyn gynted â phosibl. Mae’r tiwb cludo yn anfon nwy i:</w:t>
            </w:r>
          </w:p>
          <w:p w14:paraId="1EF6A2D3" w14:textId="77777777" w:rsidR="00D64C98" w:rsidRPr="00D453EA" w:rsidRDefault="003070A2" w:rsidP="00D453EA">
            <w:pPr>
              <w:pStyle w:val="ListParagraph"/>
              <w:numPr>
                <w:ilvl w:val="0"/>
                <w:numId w:val="19"/>
              </w:numPr>
              <w:tabs>
                <w:tab w:val="left" w:pos="6128"/>
              </w:tabs>
              <w:spacing w:after="0" w:line="259" w:lineRule="auto"/>
              <w:ind w:left="325" w:hanging="284"/>
              <w:jc w:val="left"/>
              <w:rPr>
                <w:rFonts w:ascii="Century Gothic" w:hAnsi="Century Gothic"/>
              </w:rPr>
            </w:pPr>
            <w:r>
              <w:rPr>
                <w:rFonts w:ascii="Century Gothic" w:hAnsi="Century Gothic"/>
              </w:rPr>
              <w:t>chwistrell nwy, er mwyn gallu darllen y cyfaint o’r plymiwr</w:t>
            </w:r>
          </w:p>
          <w:p w14:paraId="41E0184B" w14:textId="4356C563" w:rsidR="00FF55A7" w:rsidRPr="00D453EA" w:rsidRDefault="00D64C98" w:rsidP="00D453EA">
            <w:pPr>
              <w:pStyle w:val="ListParagraph"/>
              <w:numPr>
                <w:ilvl w:val="0"/>
                <w:numId w:val="19"/>
              </w:numPr>
              <w:tabs>
                <w:tab w:val="left" w:pos="6128"/>
              </w:tabs>
              <w:spacing w:after="0" w:line="259" w:lineRule="auto"/>
              <w:ind w:left="325" w:hanging="284"/>
              <w:jc w:val="left"/>
              <w:rPr>
                <w:rFonts w:ascii="Century Gothic" w:hAnsi="Century Gothic"/>
              </w:rPr>
            </w:pPr>
            <w:r>
              <w:rPr>
                <w:rFonts w:ascii="Century Gothic" w:hAnsi="Century Gothic"/>
              </w:rPr>
              <w:t>silindr mesur wedi’i droi drosodd sy’n llawn dŵr</w:t>
            </w:r>
          </w:p>
        </w:tc>
      </w:tr>
      <w:tr w:rsidR="00FF55A7" w:rsidRPr="00985C41" w14:paraId="3FBF21B9" w14:textId="77777777" w:rsidTr="0064224F">
        <w:trPr>
          <w:trHeight w:val="1020"/>
          <w:jc w:val="center"/>
        </w:trPr>
        <w:tc>
          <w:tcPr>
            <w:tcW w:w="2547" w:type="dxa"/>
            <w:vAlign w:val="center"/>
          </w:tcPr>
          <w:p w14:paraId="4BAF8AAF" w14:textId="4B79E4A8" w:rsidR="00FF55A7" w:rsidRPr="00AB639C" w:rsidRDefault="00FF55A7" w:rsidP="00FF55A7">
            <w:pPr>
              <w:tabs>
                <w:tab w:val="left" w:pos="1593"/>
              </w:tabs>
              <w:spacing w:after="0" w:line="259" w:lineRule="auto"/>
              <w:ind w:left="0" w:firstLine="0"/>
              <w:jc w:val="left"/>
              <w:rPr>
                <w:rFonts w:ascii="Century Gothic" w:hAnsi="Century Gothic"/>
                <w:b/>
                <w:bCs/>
              </w:rPr>
            </w:pPr>
            <w:r>
              <w:rPr>
                <w:rFonts w:ascii="Century Gothic" w:hAnsi="Century Gothic"/>
              </w:rPr>
              <w:t>Eglurwch sut mae trosi cyfaint o 150 cm</w:t>
            </w:r>
            <w:r>
              <w:rPr>
                <w:rFonts w:ascii="Century Gothic" w:hAnsi="Century Gothic"/>
                <w:vertAlign w:val="superscript"/>
              </w:rPr>
              <w:t>3</w:t>
            </w:r>
            <w:r>
              <w:rPr>
                <w:rFonts w:ascii="Century Gothic" w:hAnsi="Century Gothic"/>
              </w:rPr>
              <w:t xml:space="preserve"> i dm</w:t>
            </w:r>
            <w:r>
              <w:rPr>
                <w:rFonts w:ascii="Century Gothic" w:hAnsi="Century Gothic"/>
                <w:vertAlign w:val="superscript"/>
              </w:rPr>
              <w:t>3</w:t>
            </w:r>
            <w:r>
              <w:rPr>
                <w:rFonts w:ascii="Century Gothic" w:hAnsi="Century Gothic"/>
              </w:rPr>
              <w:t>.</w:t>
            </w:r>
          </w:p>
        </w:tc>
        <w:tc>
          <w:tcPr>
            <w:tcW w:w="7087" w:type="dxa"/>
            <w:vAlign w:val="center"/>
          </w:tcPr>
          <w:p w14:paraId="371B780F" w14:textId="46ECA194" w:rsidR="00221480" w:rsidRDefault="00716F47" w:rsidP="00FF55A7">
            <w:pPr>
              <w:tabs>
                <w:tab w:val="left" w:pos="6128"/>
              </w:tabs>
              <w:spacing w:after="0" w:line="259" w:lineRule="auto"/>
              <w:ind w:left="0" w:firstLine="0"/>
              <w:jc w:val="left"/>
              <w:rPr>
                <w:rFonts w:ascii="Century Gothic" w:hAnsi="Century Gothic"/>
              </w:rPr>
            </w:pPr>
            <w:r>
              <w:rPr>
                <w:rFonts w:ascii="Century Gothic" w:hAnsi="Century Gothic"/>
              </w:rPr>
              <w:t>Mae 1 dm</w:t>
            </w:r>
            <w:r>
              <w:rPr>
                <w:rFonts w:ascii="Century Gothic" w:hAnsi="Century Gothic"/>
                <w:vertAlign w:val="superscript"/>
              </w:rPr>
              <w:t>3</w:t>
            </w:r>
            <w:r>
              <w:rPr>
                <w:rFonts w:ascii="Century Gothic" w:hAnsi="Century Gothic"/>
              </w:rPr>
              <w:t xml:space="preserve"> yr un fath â 1000 cm</w:t>
            </w:r>
            <w:r>
              <w:rPr>
                <w:rFonts w:ascii="Century Gothic" w:hAnsi="Century Gothic"/>
                <w:vertAlign w:val="superscript"/>
              </w:rPr>
              <w:t>3</w:t>
            </w:r>
            <w:r>
              <w:rPr>
                <w:rFonts w:ascii="Century Gothic" w:hAnsi="Century Gothic"/>
              </w:rPr>
              <w:t>. Felly, er mwyn trosi cyfaint cm</w:t>
            </w:r>
            <w:r>
              <w:rPr>
                <w:rFonts w:ascii="Century Gothic" w:hAnsi="Century Gothic"/>
                <w:vertAlign w:val="superscript"/>
              </w:rPr>
              <w:t>3</w:t>
            </w:r>
            <w:r>
              <w:rPr>
                <w:rFonts w:ascii="Century Gothic" w:hAnsi="Century Gothic"/>
              </w:rPr>
              <w:t xml:space="preserve"> i dm</w:t>
            </w:r>
            <w:r>
              <w:rPr>
                <w:rFonts w:ascii="Century Gothic" w:hAnsi="Century Gothic"/>
                <w:vertAlign w:val="superscript"/>
              </w:rPr>
              <w:t>3</w:t>
            </w:r>
            <w:r>
              <w:rPr>
                <w:rFonts w:ascii="Century Gothic" w:hAnsi="Century Gothic"/>
              </w:rPr>
              <w:t xml:space="preserve"> mae angen i chi ei rannu â 1000. </w:t>
            </w:r>
          </w:p>
          <w:p w14:paraId="28682E26" w14:textId="6CC47FF4" w:rsidR="00FF55A7" w:rsidRPr="00AB639C" w:rsidRDefault="00221480" w:rsidP="00FF55A7">
            <w:pPr>
              <w:tabs>
                <w:tab w:val="left" w:pos="6128"/>
              </w:tabs>
              <w:spacing w:after="0" w:line="259" w:lineRule="auto"/>
              <w:ind w:left="0" w:firstLine="0"/>
              <w:jc w:val="left"/>
              <w:rPr>
                <w:rFonts w:ascii="Century Gothic" w:hAnsi="Century Gothic"/>
                <w:b/>
                <w:bCs/>
              </w:rPr>
            </w:pPr>
            <w:r>
              <w:rPr>
                <w:rFonts w:ascii="Century Gothic" w:hAnsi="Century Gothic"/>
              </w:rPr>
              <w:t xml:space="preserve">Felly, </w:t>
            </w:r>
            <w:r>
              <w:rPr>
                <w:rFonts w:ascii="Cambria Math" w:hAnsi="Cambria Math"/>
              </w:rPr>
              <w:t>150 cm</w:t>
            </w:r>
            <w:r>
              <w:rPr>
                <w:rFonts w:ascii="Cambria Math" w:hAnsi="Cambria Math"/>
                <w:vertAlign w:val="superscript"/>
              </w:rPr>
              <w:t>3</w:t>
            </w:r>
            <w:r>
              <w:rPr>
                <w:rFonts w:ascii="Cambria Math" w:hAnsi="Cambria Math"/>
              </w:rPr>
              <w:t xml:space="preserve"> </w:t>
            </w:r>
            <m:oMath>
              <m:r>
                <w:rPr>
                  <w:rFonts w:ascii="Cambria Math" w:hAnsi="Cambria Math"/>
                </w:rPr>
                <m:t>=</m:t>
              </m:r>
              <m:f>
                <m:fPr>
                  <m:ctrlPr>
                    <w:rPr>
                      <w:rFonts w:ascii="Cambria Math" w:hAnsi="Cambria Math"/>
                      <w:i/>
                    </w:rPr>
                  </m:ctrlPr>
                </m:fPr>
                <m:num>
                  <m:r>
                    <w:rPr>
                      <w:rFonts w:ascii="Cambria Math" w:hAnsi="Cambria Math"/>
                    </w:rPr>
                    <m:t>150</m:t>
                  </m:r>
                </m:num>
                <m:den>
                  <m:r>
                    <w:rPr>
                      <w:rFonts w:ascii="Cambria Math" w:hAnsi="Cambria Math"/>
                    </w:rPr>
                    <m:t>1000</m:t>
                  </m:r>
                </m:den>
              </m:f>
              <m:r>
                <w:rPr>
                  <w:rFonts w:ascii="Cambria Math" w:hAnsi="Cambria Math"/>
                </w:rPr>
                <m:t>=</m:t>
              </m:r>
            </m:oMath>
            <w:r>
              <w:rPr>
                <w:rFonts w:ascii="Cambria Math" w:hAnsi="Cambria Math"/>
              </w:rPr>
              <w:t xml:space="preserve"> 0.15 dm</w:t>
            </w:r>
            <w:r>
              <w:rPr>
                <w:rFonts w:ascii="Cambria Math" w:hAnsi="Cambria Math"/>
                <w:vertAlign w:val="superscript"/>
              </w:rPr>
              <w:t>3</w:t>
            </w:r>
          </w:p>
        </w:tc>
      </w:tr>
      <w:tr w:rsidR="00D64C98" w:rsidRPr="00985C41" w14:paraId="165BE637" w14:textId="77777777" w:rsidTr="0064224F">
        <w:trPr>
          <w:trHeight w:val="2062"/>
          <w:jc w:val="center"/>
        </w:trPr>
        <w:tc>
          <w:tcPr>
            <w:tcW w:w="2547" w:type="dxa"/>
            <w:vAlign w:val="center"/>
          </w:tcPr>
          <w:p w14:paraId="4864B300" w14:textId="36927141" w:rsidR="00D64C98" w:rsidRPr="00985C41" w:rsidRDefault="00D64C98" w:rsidP="00D64C98">
            <w:pPr>
              <w:tabs>
                <w:tab w:val="left" w:pos="1593"/>
              </w:tabs>
              <w:spacing w:after="0" w:line="259" w:lineRule="auto"/>
              <w:ind w:left="0" w:firstLine="0"/>
              <w:jc w:val="left"/>
              <w:rPr>
                <w:rFonts w:ascii="Century Gothic" w:hAnsi="Century Gothic"/>
              </w:rPr>
            </w:pPr>
            <w:r>
              <w:rPr>
                <w:rFonts w:ascii="Century Gothic" w:hAnsi="Century Gothic"/>
              </w:rPr>
              <w:t>Mae gennyf un môl yr un o fethan a charbon deuocsid. Eglurwch pa gyfaint bydd pob un yn ei lenwi ar dymheredd a gwasgedd ystafell.</w:t>
            </w:r>
          </w:p>
        </w:tc>
        <w:tc>
          <w:tcPr>
            <w:tcW w:w="7087" w:type="dxa"/>
            <w:vAlign w:val="center"/>
          </w:tcPr>
          <w:p w14:paraId="5A33F571" w14:textId="286AB90B" w:rsidR="00D64C98" w:rsidRPr="00985C41" w:rsidRDefault="00D64C98" w:rsidP="00D64C98">
            <w:pPr>
              <w:tabs>
                <w:tab w:val="left" w:pos="6128"/>
              </w:tabs>
              <w:spacing w:after="0" w:line="259" w:lineRule="auto"/>
              <w:ind w:left="0" w:firstLine="0"/>
              <w:jc w:val="left"/>
              <w:rPr>
                <w:rFonts w:ascii="Century Gothic" w:hAnsi="Century Gothic"/>
              </w:rPr>
            </w:pPr>
            <w:r>
              <w:rPr>
                <w:rFonts w:ascii="Century Gothic" w:hAnsi="Century Gothic"/>
              </w:rPr>
              <w:t>Mae un môl o unrhyw nwy yn llenwi 24 dm</w:t>
            </w:r>
            <w:r>
              <w:rPr>
                <w:rFonts w:ascii="Century Gothic" w:hAnsi="Century Gothic"/>
                <w:vertAlign w:val="superscript"/>
              </w:rPr>
              <w:t>3</w:t>
            </w:r>
            <w:r>
              <w:rPr>
                <w:rFonts w:ascii="Century Gothic" w:hAnsi="Century Gothic"/>
              </w:rPr>
              <w:t xml:space="preserve"> ar dymheredd a gwasgedd ystafell. Mae hyn yn cael ei alw yn gyfaint molar nwy. Gan fod un môl o’r ddau nwy, bydd pob un ohonynt yn llenwi 24 dm</w:t>
            </w:r>
            <w:r>
              <w:rPr>
                <w:rFonts w:ascii="Century Gothic" w:hAnsi="Century Gothic"/>
                <w:vertAlign w:val="superscript"/>
              </w:rPr>
              <w:t>3</w:t>
            </w:r>
            <w:r>
              <w:rPr>
                <w:rFonts w:ascii="Century Gothic" w:hAnsi="Century Gothic"/>
              </w:rPr>
              <w:t>.</w:t>
            </w:r>
          </w:p>
        </w:tc>
      </w:tr>
      <w:tr w:rsidR="00D64C98" w:rsidRPr="00985C41" w14:paraId="277CDF52" w14:textId="77777777" w:rsidTr="0064224F">
        <w:trPr>
          <w:trHeight w:val="3111"/>
          <w:jc w:val="center"/>
        </w:trPr>
        <w:tc>
          <w:tcPr>
            <w:tcW w:w="2547" w:type="dxa"/>
            <w:vAlign w:val="center"/>
          </w:tcPr>
          <w:p w14:paraId="49C744F6" w14:textId="7544F953" w:rsidR="00D64C98" w:rsidRDefault="00D64C98" w:rsidP="00D64C98">
            <w:pPr>
              <w:pStyle w:val="RSCBulletedlist"/>
              <w:numPr>
                <w:ilvl w:val="0"/>
                <w:numId w:val="0"/>
              </w:numPr>
              <w:spacing w:after="0"/>
              <w:rPr>
                <w:sz w:val="20"/>
                <w:szCs w:val="20"/>
              </w:rPr>
            </w:pPr>
            <w:r>
              <w:rPr>
                <w:sz w:val="20"/>
              </w:rPr>
              <w:t>Mae 100 cm</w:t>
            </w:r>
            <w:r>
              <w:rPr>
                <w:sz w:val="20"/>
                <w:vertAlign w:val="superscript"/>
              </w:rPr>
              <w:t>3</w:t>
            </w:r>
            <w:r>
              <w:rPr>
                <w:sz w:val="20"/>
              </w:rPr>
              <w:t xml:space="preserve"> o bropan yn cael ei hylosgi’n llwyr:</w:t>
            </w:r>
          </w:p>
          <w:p w14:paraId="049B910E" w14:textId="6469B54D" w:rsidR="0073523F" w:rsidRPr="0073523F" w:rsidRDefault="006E194C" w:rsidP="00D64C98">
            <w:pPr>
              <w:pStyle w:val="RSCBulletedlist"/>
              <w:numPr>
                <w:ilvl w:val="0"/>
                <w:numId w:val="0"/>
              </w:numPr>
              <w:spacing w:after="0"/>
              <w:rPr>
                <w:rFonts w:eastAsiaTheme="minorEastAsia"/>
                <w:sz w:val="20"/>
                <w:szCs w:val="20"/>
              </w:rPr>
            </w:pPr>
            <m:oMathPara>
              <m:oMath>
                <m:sSub>
                  <m:sSubPr>
                    <m:ctrlPr>
                      <w:rPr>
                        <w:rFonts w:ascii="Cambria Math" w:hAnsi="Cambria Math"/>
                        <w:i/>
                        <w:sz w:val="20"/>
                        <w:szCs w:val="20"/>
                      </w:rPr>
                    </m:ctrlPr>
                  </m:sSubPr>
                  <m:e>
                    <m:r>
                      <m:rPr>
                        <m:nor/>
                      </m:rPr>
                      <w:rPr>
                        <w:rFonts w:ascii="Cambria Math" w:hAnsi="Cambria Math"/>
                        <w:sz w:val="20"/>
                        <w:szCs w:val="20"/>
                      </w:rPr>
                      <m:t>C</m:t>
                    </m:r>
                  </m:e>
                  <m:sub>
                    <m:r>
                      <m:rPr>
                        <m:nor/>
                      </m:rPr>
                      <w:rPr>
                        <w:rFonts w:ascii="Cambria Math" w:hAnsi="Cambria Math"/>
                        <w:sz w:val="20"/>
                        <w:szCs w:val="20"/>
                      </w:rPr>
                      <m:t>3</m:t>
                    </m:r>
                  </m:sub>
                </m:sSub>
                <m:sSub>
                  <m:sSubPr>
                    <m:ctrlPr>
                      <w:rPr>
                        <w:rFonts w:ascii="Cambria Math" w:hAnsi="Cambria Math"/>
                        <w:i/>
                        <w:sz w:val="20"/>
                        <w:szCs w:val="20"/>
                      </w:rPr>
                    </m:ctrlPr>
                  </m:sSubPr>
                  <m:e>
                    <m:r>
                      <m:rPr>
                        <m:nor/>
                      </m:rPr>
                      <w:rPr>
                        <w:rFonts w:ascii="Cambria Math" w:hAnsi="Cambria Math"/>
                        <w:sz w:val="20"/>
                        <w:szCs w:val="20"/>
                      </w:rPr>
                      <m:t>H</m:t>
                    </m:r>
                  </m:e>
                  <m:sub>
                    <m:r>
                      <m:rPr>
                        <m:nor/>
                      </m:rPr>
                      <w:rPr>
                        <w:rFonts w:ascii="Cambria Math" w:hAnsi="Cambria Math"/>
                        <w:sz w:val="20"/>
                        <w:szCs w:val="20"/>
                      </w:rPr>
                      <m:t>8</m:t>
                    </m:r>
                  </m:sub>
                </m:sSub>
                <m:d>
                  <m:dPr>
                    <m:ctrlPr>
                      <w:rPr>
                        <w:rFonts w:ascii="Cambria Math" w:hAnsi="Cambria Math"/>
                        <w:i/>
                        <w:sz w:val="20"/>
                        <w:szCs w:val="20"/>
                      </w:rPr>
                    </m:ctrlPr>
                  </m:dPr>
                  <m:e>
                    <m:r>
                      <m:rPr>
                        <m:nor/>
                      </m:rPr>
                      <w:rPr>
                        <w:rFonts w:ascii="Cambria Math" w:hAnsi="Cambria Math"/>
                        <w:sz w:val="20"/>
                        <w:szCs w:val="20"/>
                      </w:rPr>
                      <m:t>g</m:t>
                    </m:r>
                  </m:e>
                </m:d>
                <m:r>
                  <m:rPr>
                    <m:nor/>
                  </m:rPr>
                  <w:rPr>
                    <w:rFonts w:ascii="Cambria Math" w:hAnsi="Cambria Math"/>
                    <w:sz w:val="20"/>
                    <w:szCs w:val="20"/>
                  </w:rPr>
                  <m:t xml:space="preserve"> + 5</m:t>
                </m:r>
                <m:sSub>
                  <m:sSubPr>
                    <m:ctrlPr>
                      <w:rPr>
                        <w:rFonts w:ascii="Cambria Math" w:hAnsi="Cambria Math"/>
                        <w:i/>
                        <w:sz w:val="20"/>
                        <w:szCs w:val="20"/>
                      </w:rPr>
                    </m:ctrlPr>
                  </m:sSubPr>
                  <m:e>
                    <m:r>
                      <m:rPr>
                        <m:nor/>
                      </m:rPr>
                      <w:rPr>
                        <w:rFonts w:ascii="Cambria Math" w:hAnsi="Cambria Math"/>
                        <w:sz w:val="20"/>
                        <w:szCs w:val="20"/>
                      </w:rPr>
                      <m:t>O</m:t>
                    </m:r>
                  </m:e>
                  <m:sub>
                    <m:r>
                      <m:rPr>
                        <m:nor/>
                      </m:rPr>
                      <w:rPr>
                        <w:rFonts w:ascii="Cambria Math" w:hAnsi="Cambria Math"/>
                        <w:sz w:val="20"/>
                        <w:szCs w:val="20"/>
                      </w:rPr>
                      <m:t>2</m:t>
                    </m:r>
                  </m:sub>
                </m:sSub>
                <m:d>
                  <m:dPr>
                    <m:ctrlPr>
                      <w:rPr>
                        <w:rFonts w:ascii="Cambria Math" w:hAnsi="Cambria Math"/>
                        <w:i/>
                        <w:sz w:val="20"/>
                        <w:szCs w:val="20"/>
                      </w:rPr>
                    </m:ctrlPr>
                  </m:dPr>
                  <m:e>
                    <m:r>
                      <m:rPr>
                        <m:nor/>
                      </m:rPr>
                      <w:rPr>
                        <w:rFonts w:ascii="Cambria Math" w:hAnsi="Cambria Math"/>
                        <w:sz w:val="20"/>
                        <w:szCs w:val="20"/>
                      </w:rPr>
                      <m:t>g</m:t>
                    </m:r>
                  </m:e>
                </m:d>
                <m:r>
                  <m:rPr>
                    <m:nor/>
                  </m:rPr>
                  <w:rPr>
                    <w:rFonts w:ascii="Cambria Math" w:hAnsi="Cambria Math"/>
                    <w:sz w:val="20"/>
                    <w:szCs w:val="20"/>
                  </w:rPr>
                  <m:t xml:space="preserve"> →</m:t>
                </m:r>
              </m:oMath>
            </m:oMathPara>
          </w:p>
          <w:p w14:paraId="24E2789D" w14:textId="465D37A8" w:rsidR="00D440B4" w:rsidRPr="0073523F" w:rsidRDefault="0073523F" w:rsidP="00D64C98">
            <w:pPr>
              <w:pStyle w:val="RSCBulletedlist"/>
              <w:numPr>
                <w:ilvl w:val="0"/>
                <w:numId w:val="0"/>
              </w:numPr>
              <w:spacing w:after="0"/>
              <w:rPr>
                <w:i/>
                <w:sz w:val="20"/>
                <w:szCs w:val="20"/>
              </w:rPr>
            </w:pPr>
            <m:oMathPara>
              <m:oMath>
                <m:r>
                  <m:rPr>
                    <m:nor/>
                  </m:rPr>
                  <w:rPr>
                    <w:rFonts w:ascii="Cambria Math" w:hAnsi="Cambria Math"/>
                    <w:sz w:val="20"/>
                    <w:szCs w:val="20"/>
                  </w:rPr>
                  <m:t>3</m:t>
                </m:r>
                <m:sSub>
                  <m:sSubPr>
                    <m:ctrlPr>
                      <w:rPr>
                        <w:rFonts w:ascii="Cambria Math" w:hAnsi="Cambria Math"/>
                        <w:i/>
                        <w:sz w:val="20"/>
                        <w:szCs w:val="20"/>
                      </w:rPr>
                    </m:ctrlPr>
                  </m:sSubPr>
                  <m:e>
                    <m:r>
                      <m:rPr>
                        <m:nor/>
                      </m:rPr>
                      <w:rPr>
                        <w:rFonts w:ascii="Cambria Math" w:hAnsi="Cambria Math"/>
                        <w:sz w:val="20"/>
                        <w:szCs w:val="20"/>
                      </w:rPr>
                      <m:t>CO</m:t>
                    </m:r>
                  </m:e>
                  <m:sub>
                    <m:r>
                      <m:rPr>
                        <m:nor/>
                      </m:rPr>
                      <w:rPr>
                        <w:rFonts w:ascii="Cambria Math" w:hAnsi="Cambria Math"/>
                        <w:sz w:val="20"/>
                        <w:szCs w:val="20"/>
                      </w:rPr>
                      <m:t>2</m:t>
                    </m:r>
                  </m:sub>
                </m:sSub>
                <m:d>
                  <m:dPr>
                    <m:ctrlPr>
                      <w:rPr>
                        <w:rFonts w:ascii="Cambria Math" w:hAnsi="Cambria Math"/>
                        <w:i/>
                        <w:sz w:val="20"/>
                        <w:szCs w:val="20"/>
                      </w:rPr>
                    </m:ctrlPr>
                  </m:dPr>
                  <m:e>
                    <m:r>
                      <m:rPr>
                        <m:nor/>
                      </m:rPr>
                      <w:rPr>
                        <w:rFonts w:ascii="Cambria Math" w:hAnsi="Cambria Math"/>
                        <w:sz w:val="20"/>
                        <w:szCs w:val="20"/>
                      </w:rPr>
                      <m:t>g</m:t>
                    </m:r>
                  </m:e>
                </m:d>
                <m:r>
                  <m:rPr>
                    <m:nor/>
                  </m:rPr>
                  <w:rPr>
                    <w:rFonts w:ascii="Cambria Math" w:hAnsi="Cambria Math"/>
                    <w:sz w:val="20"/>
                    <w:szCs w:val="20"/>
                  </w:rPr>
                  <m:t xml:space="preserve"> + 4</m:t>
                </m:r>
                <m:sSub>
                  <m:sSubPr>
                    <m:ctrlPr>
                      <w:rPr>
                        <w:rFonts w:ascii="Cambria Math" w:hAnsi="Cambria Math"/>
                        <w:i/>
                        <w:sz w:val="20"/>
                        <w:szCs w:val="20"/>
                      </w:rPr>
                    </m:ctrlPr>
                  </m:sSubPr>
                  <m:e>
                    <m:r>
                      <m:rPr>
                        <m:nor/>
                      </m:rPr>
                      <w:rPr>
                        <w:rFonts w:ascii="Cambria Math" w:hAnsi="Cambria Math"/>
                        <w:sz w:val="20"/>
                        <w:szCs w:val="20"/>
                      </w:rPr>
                      <m:t>H</m:t>
                    </m:r>
                  </m:e>
                  <m:sub>
                    <m:r>
                      <m:rPr>
                        <m:nor/>
                      </m:rPr>
                      <w:rPr>
                        <w:rFonts w:ascii="Cambria Math" w:hAnsi="Cambria Math"/>
                        <w:sz w:val="20"/>
                        <w:szCs w:val="20"/>
                      </w:rPr>
                      <m:t>2</m:t>
                    </m:r>
                  </m:sub>
                </m:sSub>
                <m:r>
                  <m:rPr>
                    <m:nor/>
                  </m:rPr>
                  <w:rPr>
                    <w:rFonts w:ascii="Cambria Math" w:hAnsi="Cambria Math"/>
                    <w:sz w:val="20"/>
                    <w:szCs w:val="20"/>
                  </w:rPr>
                  <m:t>O(g)</m:t>
                </m:r>
              </m:oMath>
            </m:oMathPara>
          </w:p>
          <w:p w14:paraId="1107BF90" w14:textId="57A0A9A3" w:rsidR="00D64C98" w:rsidRPr="00985C41" w:rsidRDefault="00D64C98" w:rsidP="00D64C98">
            <w:pPr>
              <w:pStyle w:val="RSCBulletedlist"/>
              <w:numPr>
                <w:ilvl w:val="0"/>
                <w:numId w:val="0"/>
              </w:numPr>
              <w:spacing w:after="0"/>
            </w:pPr>
            <w:r>
              <w:rPr>
                <w:sz w:val="20"/>
              </w:rPr>
              <w:t>Eglurwch sut rydych chi’n pennu cyfaint y carbon deuocsid a fydd yn cael ei gynhyrchu.</w:t>
            </w:r>
          </w:p>
        </w:tc>
        <w:tc>
          <w:tcPr>
            <w:tcW w:w="7087" w:type="dxa"/>
            <w:vAlign w:val="center"/>
          </w:tcPr>
          <w:p w14:paraId="714CB9B2" w14:textId="012D00C0" w:rsidR="00D64C98" w:rsidRPr="00985C41" w:rsidRDefault="00D64C98" w:rsidP="00D64C98">
            <w:pPr>
              <w:tabs>
                <w:tab w:val="left" w:pos="6128"/>
              </w:tabs>
              <w:spacing w:after="0" w:line="259" w:lineRule="auto"/>
              <w:ind w:left="0" w:firstLine="0"/>
              <w:jc w:val="left"/>
              <w:rPr>
                <w:rFonts w:ascii="Century Gothic" w:hAnsi="Century Gothic"/>
              </w:rPr>
            </w:pPr>
            <w:r>
              <w:rPr>
                <w:rFonts w:ascii="Century Gothic" w:hAnsi="Century Gothic"/>
              </w:rPr>
              <w:t>Yn yr adwaith hwn, mae’r holl adweithyddion a chynhyrchion yn nwyon. Felly, bydd y cyfeintiau yn gymesur â’r molau a ddangosir yn yr hafaliad symbolau cytbwys. Gan mai cymhareb y propan i’r carbon deuocsid yw 1:3, bydd cymhareb cyfeintiau’r nwyon hyn hefyd yn 1:3. Felly, dylai hylosgi 100 cm</w:t>
            </w:r>
            <w:r>
              <w:rPr>
                <w:rFonts w:ascii="Century Gothic" w:hAnsi="Century Gothic"/>
                <w:vertAlign w:val="superscript"/>
              </w:rPr>
              <w:t>3</w:t>
            </w:r>
            <w:r>
              <w:rPr>
                <w:rFonts w:ascii="Century Gothic" w:hAnsi="Century Gothic"/>
              </w:rPr>
              <w:t xml:space="preserve"> o bropan gynhyrchu 300 cm</w:t>
            </w:r>
            <w:r>
              <w:rPr>
                <w:rFonts w:ascii="Century Gothic" w:hAnsi="Century Gothic"/>
                <w:vertAlign w:val="superscript"/>
              </w:rPr>
              <w:t>3</w:t>
            </w:r>
            <w:r>
              <w:rPr>
                <w:rFonts w:ascii="Century Gothic" w:hAnsi="Century Gothic"/>
              </w:rPr>
              <w:t xml:space="preserve"> o garbon deuocsid, pan gaiff y cyfeintiau eu mesur ar dymheredd a gwasgedd ystafell.</w:t>
            </w:r>
          </w:p>
        </w:tc>
      </w:tr>
      <w:tr w:rsidR="00D64C98" w:rsidRPr="00985C41" w14:paraId="38D8BC99" w14:textId="77777777" w:rsidTr="0064224F">
        <w:trPr>
          <w:trHeight w:val="2551"/>
          <w:jc w:val="center"/>
        </w:trPr>
        <w:tc>
          <w:tcPr>
            <w:tcW w:w="2547" w:type="dxa"/>
            <w:vAlign w:val="center"/>
          </w:tcPr>
          <w:p w14:paraId="4998C6F4" w14:textId="4FF3C3DC" w:rsidR="00D64C98" w:rsidRDefault="00D64C98" w:rsidP="00D64C98">
            <w:pPr>
              <w:spacing w:after="0" w:line="259" w:lineRule="auto"/>
              <w:ind w:left="0" w:right="34" w:firstLine="0"/>
              <w:jc w:val="left"/>
              <w:rPr>
                <w:rFonts w:ascii="Century Gothic" w:hAnsi="Century Gothic"/>
              </w:rPr>
            </w:pPr>
            <w:r>
              <w:rPr>
                <w:rFonts w:ascii="Century Gothic" w:hAnsi="Century Gothic"/>
              </w:rPr>
              <w:t>Mae cemegydd yn adweithio 2.4 dm</w:t>
            </w:r>
            <w:r>
              <w:rPr>
                <w:rFonts w:ascii="Century Gothic" w:hAnsi="Century Gothic"/>
                <w:vertAlign w:val="superscript"/>
              </w:rPr>
              <w:t>3</w:t>
            </w:r>
            <w:r>
              <w:rPr>
                <w:rFonts w:ascii="Century Gothic" w:hAnsi="Century Gothic"/>
              </w:rPr>
              <w:t xml:space="preserve"> o ocsigen â magnesiwm.</w:t>
            </w:r>
          </w:p>
          <w:p w14:paraId="226D5A89" w14:textId="3D0B00AA" w:rsidR="007E026D" w:rsidRDefault="00DE7CF5" w:rsidP="00D64C98">
            <w:pPr>
              <w:spacing w:after="0" w:line="259" w:lineRule="auto"/>
              <w:ind w:left="0" w:right="34" w:firstLine="0"/>
              <w:jc w:val="left"/>
              <w:rPr>
                <w:rFonts w:ascii="Century Gothic" w:hAnsi="Century Gothic"/>
              </w:rPr>
            </w:pPr>
            <m:oMathPara>
              <m:oMath>
                <m:r>
                  <m:rPr>
                    <m:nor/>
                  </m:rPr>
                  <w:rPr>
                    <w:rFonts w:ascii="Cambria Math" w:hAnsi="Cambria Math"/>
                  </w:rPr>
                  <m:t xml:space="preserve">2Mg + </m:t>
                </m:r>
                <m:sSub>
                  <m:sSubPr>
                    <m:ctrlPr>
                      <w:rPr>
                        <w:rFonts w:ascii="Cambria Math" w:hAnsi="Cambria Math"/>
                        <w:i/>
                      </w:rPr>
                    </m:ctrlPr>
                  </m:sSubPr>
                  <m:e>
                    <m:r>
                      <m:rPr>
                        <m:nor/>
                      </m:rPr>
                      <w:rPr>
                        <w:rFonts w:ascii="Cambria Math" w:hAnsi="Cambria Math"/>
                      </w:rPr>
                      <m:t>O</m:t>
                    </m:r>
                  </m:e>
                  <m:sub>
                    <m:r>
                      <m:rPr>
                        <m:nor/>
                      </m:rPr>
                      <w:rPr>
                        <w:rFonts w:ascii="Cambria Math" w:hAnsi="Cambria Math"/>
                      </w:rPr>
                      <m:t>2</m:t>
                    </m:r>
                  </m:sub>
                </m:sSub>
                <m:r>
                  <m:rPr>
                    <m:nor/>
                  </m:rPr>
                  <w:rPr>
                    <w:rFonts w:ascii="Cambria Math" w:hAnsi="Cambria Math"/>
                  </w:rPr>
                  <m:t xml:space="preserve"> → 2MgO</m:t>
                </m:r>
              </m:oMath>
            </m:oMathPara>
          </w:p>
          <w:p w14:paraId="3EED99C4" w14:textId="6BB44EBF" w:rsidR="00214344" w:rsidRPr="00985C41" w:rsidRDefault="00D64C98" w:rsidP="00D64C98">
            <w:pPr>
              <w:tabs>
                <w:tab w:val="left" w:pos="1593"/>
              </w:tabs>
              <w:spacing w:after="0" w:line="259" w:lineRule="auto"/>
              <w:ind w:left="0" w:firstLine="0"/>
              <w:jc w:val="left"/>
              <w:rPr>
                <w:rFonts w:ascii="Century Gothic" w:hAnsi="Century Gothic"/>
              </w:rPr>
            </w:pPr>
            <w:r>
              <w:rPr>
                <w:rFonts w:ascii="Century Gothic" w:hAnsi="Century Gothic"/>
              </w:rPr>
              <w:t>Dangoswch sut rydych chi’n pennu cynnyrch damcaniaethol y magnesiwm ocsid mewn gramau.</w:t>
            </w:r>
          </w:p>
        </w:tc>
        <w:tc>
          <w:tcPr>
            <w:tcW w:w="7087" w:type="dxa"/>
            <w:vAlign w:val="center"/>
          </w:tcPr>
          <w:p w14:paraId="3FF0BA46" w14:textId="5CA7F29E" w:rsidR="00D64C98" w:rsidRDefault="00D64C98" w:rsidP="00D64C98">
            <w:pPr>
              <w:tabs>
                <w:tab w:val="left" w:pos="6128"/>
              </w:tabs>
              <w:spacing w:after="0" w:line="259" w:lineRule="auto"/>
              <w:ind w:left="0" w:firstLine="0"/>
              <w:jc w:val="left"/>
              <w:rPr>
                <w:rFonts w:ascii="Century Gothic" w:hAnsi="Century Gothic"/>
              </w:rPr>
            </w:pPr>
            <w:r>
              <w:rPr>
                <w:rFonts w:ascii="Century Gothic" w:hAnsi="Century Gothic"/>
              </w:rPr>
              <w:t>Byddai un môl o ocsigen yn llenwi 24 dm</w:t>
            </w:r>
            <w:r>
              <w:rPr>
                <w:rFonts w:ascii="Century Gothic" w:hAnsi="Century Gothic"/>
                <w:vertAlign w:val="superscript"/>
              </w:rPr>
              <w:t>3</w:t>
            </w:r>
            <w:r>
              <w:rPr>
                <w:rFonts w:ascii="Century Gothic" w:hAnsi="Century Gothic"/>
              </w:rPr>
              <w:t>, felly gan fod 2.4 dm</w:t>
            </w:r>
            <w:r>
              <w:rPr>
                <w:rFonts w:ascii="Century Gothic" w:hAnsi="Century Gothic"/>
                <w:vertAlign w:val="superscript"/>
              </w:rPr>
              <w:t>3</w:t>
            </w:r>
            <w:r>
              <w:rPr>
                <w:rFonts w:ascii="Century Gothic" w:hAnsi="Century Gothic"/>
              </w:rPr>
              <w:t>, rhaid bod yr adwaith yn defnyddio 0.1 mol o ocsigen.</w:t>
            </w:r>
          </w:p>
          <w:p w14:paraId="639ECB8B" w14:textId="46CD739B" w:rsidR="00D64C98" w:rsidRDefault="00D64C98" w:rsidP="00D64C98">
            <w:pPr>
              <w:tabs>
                <w:tab w:val="left" w:pos="6128"/>
              </w:tabs>
              <w:spacing w:after="0" w:line="259" w:lineRule="auto"/>
              <w:ind w:left="0" w:firstLine="0"/>
              <w:jc w:val="left"/>
              <w:rPr>
                <w:rFonts w:ascii="Century Gothic" w:hAnsi="Century Gothic"/>
              </w:rPr>
            </w:pPr>
            <w:r>
              <w:rPr>
                <w:rFonts w:ascii="Century Gothic" w:hAnsi="Century Gothic"/>
              </w:rPr>
              <w:t xml:space="preserve">Yn ôl yr hafaliad cytbwys, mae un môl o ocsigen yn cynhyrchu dau fôl o fagnesiwm ocsid, felly bydd 0.1 mol yn cynhyrchu 0.2 mol o </w:t>
            </w:r>
            <w:r>
              <w:rPr>
                <w:rFonts w:ascii="Cambria Math" w:hAnsi="Cambria Math"/>
              </w:rPr>
              <w:t>MgO</w:t>
            </w:r>
            <w:r>
              <w:rPr>
                <w:rFonts w:ascii="Century Gothic" w:hAnsi="Century Gothic"/>
              </w:rPr>
              <w:t>.</w:t>
            </w:r>
          </w:p>
          <w:p w14:paraId="44AC1690" w14:textId="4806004E" w:rsidR="00A0464A" w:rsidRPr="00A0464A" w:rsidRDefault="00D64C98" w:rsidP="00A0464A">
            <w:pPr>
              <w:tabs>
                <w:tab w:val="left" w:pos="6128"/>
              </w:tabs>
              <w:spacing w:after="0" w:line="259" w:lineRule="auto"/>
              <w:ind w:left="0" w:firstLine="0"/>
              <w:jc w:val="left"/>
              <w:rPr>
                <w:rFonts w:ascii="Century Gothic" w:eastAsiaTheme="minorEastAsia" w:hAnsi="Century Gothic"/>
              </w:rPr>
            </w:pPr>
            <w:r>
              <w:rPr>
                <w:rFonts w:ascii="Cambria Math" w:hAnsi="Cambria Math"/>
                <w:i/>
              </w:rPr>
              <w:t>M</w:t>
            </w:r>
            <w:r>
              <w:rPr>
                <w:rFonts w:ascii="Century Gothic" w:hAnsi="Century Gothic"/>
                <w:vertAlign w:val="subscript"/>
              </w:rPr>
              <w:t>r</w:t>
            </w:r>
            <w:r>
              <w:rPr>
                <w:rFonts w:ascii="Century Gothic" w:hAnsi="Century Gothic"/>
              </w:rPr>
              <w:t xml:space="preserve"> magnesiwm ocsid yw </w:t>
            </w:r>
            <m:oMath>
              <m:r>
                <w:rPr>
                  <w:rFonts w:ascii="Cambria Math" w:hAnsi="Cambria Math"/>
                </w:rPr>
                <m:t>20+16=40</m:t>
              </m:r>
            </m:oMath>
          </w:p>
          <w:p w14:paraId="3C30D7EF" w14:textId="3A484435" w:rsidR="00D64C98" w:rsidRPr="00A0464A" w:rsidRDefault="00D64C98" w:rsidP="00A0464A">
            <w:pPr>
              <w:tabs>
                <w:tab w:val="left" w:pos="6128"/>
              </w:tabs>
              <w:spacing w:after="0" w:line="259" w:lineRule="auto"/>
              <w:ind w:left="0" w:firstLine="0"/>
              <w:jc w:val="left"/>
              <w:rPr>
                <w:rFonts w:ascii="Century Gothic" w:eastAsiaTheme="minorEastAsia" w:hAnsi="Century Gothic"/>
              </w:rPr>
            </w:pPr>
            <w:r>
              <w:rPr>
                <w:rFonts w:ascii="Century Gothic" w:hAnsi="Century Gothic"/>
              </w:rPr>
              <w:t xml:space="preserve">Felly, màs </w:t>
            </w:r>
            <w:r>
              <w:rPr>
                <w:rFonts w:ascii="Cambria Math" w:hAnsi="Cambria Math"/>
              </w:rPr>
              <w:t>MgO</w:t>
            </w:r>
            <w:r>
              <w:rPr>
                <w:rFonts w:ascii="Century Gothic" w:hAnsi="Century Gothic"/>
              </w:rPr>
              <w:t xml:space="preserve"> fydd </w:t>
            </w:r>
            <m:oMath>
              <m:r>
                <m:rPr>
                  <m:nor/>
                </m:rPr>
                <w:rPr>
                  <w:rFonts w:ascii="Cambria Math" w:hAnsi="Cambria Math"/>
                </w:rPr>
                <m:t>0.2 × 40 = 8 g</m:t>
              </m:r>
            </m:oMath>
          </w:p>
        </w:tc>
      </w:tr>
      <w:tr w:rsidR="00D64C98" w:rsidRPr="00985C41" w14:paraId="59CD4823" w14:textId="77777777" w:rsidTr="0064224F">
        <w:trPr>
          <w:trHeight w:val="1531"/>
          <w:jc w:val="center"/>
        </w:trPr>
        <w:tc>
          <w:tcPr>
            <w:tcW w:w="2547" w:type="dxa"/>
            <w:vAlign w:val="center"/>
          </w:tcPr>
          <w:p w14:paraId="0B9C22A8" w14:textId="6C143205" w:rsidR="00D64C98" w:rsidRDefault="00D64C98" w:rsidP="00D64C98">
            <w:pPr>
              <w:tabs>
                <w:tab w:val="left" w:pos="1593"/>
              </w:tabs>
              <w:spacing w:after="0" w:line="259" w:lineRule="auto"/>
              <w:ind w:left="0" w:firstLine="0"/>
              <w:jc w:val="left"/>
              <w:rPr>
                <w:rFonts w:ascii="Century Gothic" w:hAnsi="Century Gothic"/>
              </w:rPr>
            </w:pPr>
            <w:r>
              <w:rPr>
                <w:rFonts w:ascii="Century Gothic" w:hAnsi="Century Gothic"/>
              </w:rPr>
              <w:t>Cynnyrch gwirioneddol magnesiwm ocsid o’r adwaith yw 6.4 g. Pennwch y cynnyrch canrannol.</w:t>
            </w:r>
          </w:p>
        </w:tc>
        <w:tc>
          <w:tcPr>
            <w:tcW w:w="7087" w:type="dxa"/>
            <w:vAlign w:val="center"/>
          </w:tcPr>
          <w:p w14:paraId="7BE1D579" w14:textId="7B1722F1" w:rsidR="00622B35" w:rsidRPr="005F17FA" w:rsidRDefault="00D23E58" w:rsidP="005F17FA">
            <w:pPr>
              <w:tabs>
                <w:tab w:val="left" w:pos="6128"/>
              </w:tabs>
              <w:spacing w:after="0" w:line="259" w:lineRule="auto"/>
              <w:ind w:left="0" w:firstLine="0"/>
              <w:rPr>
                <w:rFonts w:ascii="Century Gothic" w:eastAsiaTheme="minorEastAsia" w:hAnsi="Century Gothic"/>
              </w:rPr>
            </w:pPr>
            <m:oMathPara>
              <m:oMathParaPr>
                <m:jc m:val="left"/>
              </m:oMathParaPr>
              <m:oMath>
                <m:r>
                  <m:rPr>
                    <m:nor/>
                  </m:rPr>
                  <w:rPr>
                    <w:rFonts w:ascii="Cambria Math" w:hAnsi="Cambria Math"/>
                  </w:rPr>
                  <m:t xml:space="preserve">Cynnyrch canrannol = </m:t>
                </m:r>
                <m:f>
                  <m:fPr>
                    <m:ctrlPr>
                      <w:rPr>
                        <w:rFonts w:ascii="Cambria Math" w:hAnsi="Cambria Math"/>
                        <w:i/>
                      </w:rPr>
                    </m:ctrlPr>
                  </m:fPr>
                  <m:num>
                    <m:r>
                      <m:rPr>
                        <m:nor/>
                      </m:rPr>
                      <w:rPr>
                        <w:rFonts w:ascii="Cambria Math" w:hAnsi="Cambria Math"/>
                      </w:rPr>
                      <m:t>Cynnyrch gwirioneddol</m:t>
                    </m:r>
                  </m:num>
                  <m:den>
                    <m:r>
                      <m:rPr>
                        <m:nor/>
                      </m:rPr>
                      <w:rPr>
                        <w:rFonts w:ascii="Cambria Math" w:hAnsi="Cambria Math"/>
                      </w:rPr>
                      <m:t>Cynnyrch damcaniaethol</m:t>
                    </m:r>
                  </m:den>
                </m:f>
                <m:r>
                  <m:rPr>
                    <m:nor/>
                  </m:rPr>
                  <w:rPr>
                    <w:rFonts w:ascii="Cambria Math" w:hAnsi="Cambria Math"/>
                  </w:rPr>
                  <m:t xml:space="preserve"> × 100</m:t>
                </m:r>
              </m:oMath>
            </m:oMathPara>
          </w:p>
          <w:p w14:paraId="7FEA47B1" w14:textId="39B228ED" w:rsidR="00CD7366" w:rsidRPr="005F17FA" w:rsidRDefault="005F17FA" w:rsidP="005F17FA">
            <w:pPr>
              <w:tabs>
                <w:tab w:val="left" w:pos="6128"/>
              </w:tabs>
              <w:spacing w:after="0" w:line="259" w:lineRule="auto"/>
              <w:ind w:left="0" w:firstLine="0"/>
              <w:rPr>
                <w:rFonts w:ascii="Century Gothic" w:hAnsi="Century Gothic"/>
              </w:rPr>
            </w:pPr>
            <m:oMathPara>
              <m:oMathParaPr>
                <m:jc m:val="left"/>
              </m:oMathParaPr>
              <m:oMath>
                <m:r>
                  <m:rPr>
                    <m:nor/>
                  </m:rPr>
                  <w:rPr>
                    <w:rFonts w:ascii="Cambria Math" w:hAnsi="Cambria Math"/>
                  </w:rPr>
                  <m:t>=</m:t>
                </m:r>
                <m:f>
                  <m:fPr>
                    <m:ctrlPr>
                      <w:rPr>
                        <w:rFonts w:ascii="Cambria Math" w:hAnsi="Cambria Math"/>
                        <w:i/>
                      </w:rPr>
                    </m:ctrlPr>
                  </m:fPr>
                  <m:num>
                    <m:r>
                      <m:rPr>
                        <m:nor/>
                      </m:rPr>
                      <w:rPr>
                        <w:rFonts w:ascii="Cambria Math" w:hAnsi="Cambria Math"/>
                      </w:rPr>
                      <m:t>6.4</m:t>
                    </m:r>
                  </m:num>
                  <m:den>
                    <m:r>
                      <m:rPr>
                        <m:nor/>
                      </m:rPr>
                      <w:rPr>
                        <w:rFonts w:ascii="Cambria Math" w:hAnsi="Cambria Math"/>
                      </w:rPr>
                      <m:t>8</m:t>
                    </m:r>
                  </m:den>
                </m:f>
                <m:r>
                  <m:rPr>
                    <m:nor/>
                  </m:rPr>
                  <w:rPr>
                    <w:rFonts w:ascii="Cambria Math" w:hAnsi="Cambria Math"/>
                  </w:rPr>
                  <m:t xml:space="preserve"> × 100</m:t>
                </m:r>
                <m:r>
                  <m:rPr>
                    <m:nor/>
                  </m:rPr>
                  <w:rPr>
                    <w:rFonts w:ascii="Cambria Math" w:hAnsi="Cambria Math"/>
                  </w:rPr>
                  <w:br/>
                </m:r>
              </m:oMath>
              <m:oMath>
                <m:r>
                  <m:rPr>
                    <m:nor/>
                  </m:rPr>
                  <w:rPr>
                    <w:rFonts w:ascii="Cambria Math" w:hAnsi="Cambria Math"/>
                  </w:rPr>
                  <m:t>= 80%</m:t>
                </m:r>
              </m:oMath>
            </m:oMathPara>
          </w:p>
        </w:tc>
      </w:tr>
    </w:tbl>
    <w:p w14:paraId="77EFB88C" w14:textId="4F280D50" w:rsidR="00013598" w:rsidRDefault="00013598" w:rsidP="00013598">
      <w:pPr>
        <w:pStyle w:val="RSCH2"/>
      </w:pPr>
      <w:r>
        <w:lastRenderedPageBreak/>
        <w:t>Cwestiwn ateb estynedig</w:t>
      </w:r>
    </w:p>
    <w:p w14:paraId="2955186C" w14:textId="637EBC6F" w:rsidR="00DB7098" w:rsidRDefault="00607071" w:rsidP="00013598">
      <w:pPr>
        <w:pStyle w:val="RSC2-columntabs"/>
      </w:pPr>
      <w:r>
        <w:t>Dywedwch wrth y dysgwyr am ateb y cwestiwn ar ôl rhoi cynnig ar y stribed strwythur. Mae’r stribed strwythur yn ysgogi’r wybodaeth ofynnol, y gall y dysgwyr ei defnyddio wedyn i ateb y cwestiwn.</w:t>
      </w:r>
    </w:p>
    <w:p w14:paraId="3382C061" w14:textId="20A10C7D" w:rsidR="00081437" w:rsidRDefault="004F3EBD" w:rsidP="00081437">
      <w:pPr>
        <w:pStyle w:val="RSC2-columntabs"/>
      </w:pPr>
      <w:r>
        <w:t xml:space="preserve">Ystyriwch ailfframio cyd-destun y cwestiwn hwn i un mae eich dysgwyr yn fwy cyfarwydd ag ef, er mwyn eu grymuso i ddatgloi’r cyfalaf gwyddoniaeth sydd ganddynt eisoes. Darllenwch ragor am gyfalaf gwyddoniaeth yma: </w:t>
      </w:r>
      <w:hyperlink r:id="rId14" w:tgtFrame="_blank" w:history="1">
        <w:r>
          <w:rPr>
            <w:rStyle w:val="Hyperlink"/>
            <w:color w:val="C8102E"/>
          </w:rPr>
          <w:t>rsc.li/40FAMLP</w:t>
        </w:r>
      </w:hyperlink>
      <w:r>
        <w:t>. </w:t>
      </w:r>
    </w:p>
    <w:p w14:paraId="42828227" w14:textId="2F583732" w:rsidR="00013598" w:rsidRDefault="00013598" w:rsidP="00013598">
      <w:pPr>
        <w:pStyle w:val="RSCH3"/>
      </w:pPr>
      <w:r>
        <w:t>Atebion enghreifftiol i’r cwestiwn ateb estynedig</w:t>
      </w:r>
    </w:p>
    <w:p w14:paraId="45919AA3" w14:textId="4218D660" w:rsidR="00CB164D" w:rsidRDefault="00D719FE" w:rsidP="00013598">
      <w:pPr>
        <w:pStyle w:val="RSCBasictext"/>
      </w:pPr>
      <w:r>
        <w:t>Mae un môl o unrhyw nwy yn llenwi’r un cyfaint ar dymheredd a gwasgedd ystafell, sef 24 dm</w:t>
      </w:r>
      <w:r>
        <w:rPr>
          <w:vertAlign w:val="superscript"/>
        </w:rPr>
        <w:t>3</w:t>
      </w:r>
      <w:r>
        <w:t xml:space="preserve"> neu 24,000 cm</w:t>
      </w:r>
      <w:r>
        <w:rPr>
          <w:vertAlign w:val="superscript"/>
        </w:rPr>
        <w:t>3</w:t>
      </w:r>
      <w:r>
        <w:t>. Yn yr adwaith rhwng methan ac ager, mae’r adweithyddion a’r cynhyrchion i gyd yn nwyon. Felly, bydd y cyfeintiau o nwy a ddefnyddir ac a gynhyrchir yn yr un gymhareb â’r adweithyddion a’r cynhyrchion yn yr hafaliad symbolau cytbwys. Y gymhareb methan i hydrogen yn yr hafaliad yw 1:4. Felly, bydd cymhareb y cyfeintiau nwy hefyd yn 1:4. Felly, er mwyn cynhyrchu 240 cm</w:t>
      </w:r>
      <w:r>
        <w:rPr>
          <w:vertAlign w:val="superscript"/>
        </w:rPr>
        <w:t>3</w:t>
      </w:r>
      <w:r>
        <w:t xml:space="preserve"> o hydrogen mae arnom angen </w:t>
      </w:r>
      <m:oMath>
        <m:f>
          <m:fPr>
            <m:ctrlPr>
              <w:rPr>
                <w:rFonts w:ascii="Cambria Math" w:hAnsi="Cambria Math"/>
                <w:i/>
              </w:rPr>
            </m:ctrlPr>
          </m:fPr>
          <m:num>
            <m:r>
              <w:rPr>
                <w:rFonts w:ascii="Cambria Math" w:hAnsi="Cambria Math"/>
              </w:rPr>
              <m:t>240</m:t>
            </m:r>
          </m:num>
          <m:den>
            <m:r>
              <w:rPr>
                <w:rFonts w:ascii="Cambria Math" w:hAnsi="Cambria Math"/>
              </w:rPr>
              <m:t>4</m:t>
            </m:r>
          </m:den>
        </m:f>
        <m:r>
          <w:rPr>
            <w:rFonts w:ascii="Cambria Math" w:hAnsi="Cambria Math"/>
          </w:rPr>
          <m:t>=60</m:t>
        </m:r>
        <m:sSup>
          <m:sSupPr>
            <m:ctrlPr>
              <w:rPr>
                <w:rFonts w:ascii="Cambria Math" w:hAnsi="Cambria Math"/>
                <w:iCs/>
              </w:rPr>
            </m:ctrlPr>
          </m:sSupPr>
          <m:e>
            <m:r>
              <m:rPr>
                <m:sty m:val="p"/>
              </m:rPr>
              <w:rPr>
                <w:rFonts w:ascii="Cambria Math" w:hAnsi="Cambria Math"/>
              </w:rPr>
              <m:t xml:space="preserve"> cm</m:t>
            </m:r>
          </m:e>
          <m:sup>
            <m:r>
              <m:rPr>
                <m:sty m:val="p"/>
              </m:rPr>
              <w:rPr>
                <w:rFonts w:ascii="Cambria Math" w:hAnsi="Cambria Math"/>
              </w:rPr>
              <m:t>3</m:t>
            </m:r>
          </m:sup>
        </m:sSup>
      </m:oMath>
      <w:r>
        <w:t xml:space="preserve"> o fethan.</w:t>
      </w:r>
    </w:p>
    <w:p w14:paraId="551C9C8E" w14:textId="779988E3" w:rsidR="00130D65" w:rsidRDefault="00130D65" w:rsidP="00013598">
      <w:pPr>
        <w:pStyle w:val="RSCBasictext"/>
      </w:pPr>
      <w:r>
        <w:t xml:space="preserve">Yn yr ail adwaith, dim ond yr hydrogen sy’n nwy, felly mae angen i ni drosi cyfaint y nwy yn folau er mwyn gallu cymharu hyn â màs y sinc. </w:t>
      </w:r>
    </w:p>
    <w:p w14:paraId="4A2AF5A1" w14:textId="19ED7EA4" w:rsidR="002334BE" w:rsidRDefault="00D23E58" w:rsidP="00013598">
      <w:pPr>
        <w:pStyle w:val="RSCBasictext"/>
      </w:pPr>
      <m:oMathPara>
        <m:oMath>
          <m:r>
            <m:rPr>
              <m:nor/>
            </m:rPr>
            <w:rPr>
              <w:rFonts w:ascii="Cambria Math" w:hAnsi="Cambria Math"/>
            </w:rPr>
            <m:t xml:space="preserve">molau hydrogen mewn 240 </m:t>
          </m:r>
          <m:sSup>
            <m:sSupPr>
              <m:ctrlPr>
                <w:rPr>
                  <w:rFonts w:ascii="Cambria Math" w:hAnsi="Cambria Math"/>
                  <w:i/>
                </w:rPr>
              </m:ctrlPr>
            </m:sSupPr>
            <m:e>
              <m:r>
                <m:rPr>
                  <m:nor/>
                </m:rPr>
                <w:rPr>
                  <w:rFonts w:ascii="Cambria Math" w:hAnsi="Cambria Math"/>
                </w:rPr>
                <m:t>cm</m:t>
              </m:r>
            </m:e>
            <m:sup>
              <m:r>
                <m:rPr>
                  <m:nor/>
                </m:rPr>
                <w:rPr>
                  <w:rFonts w:ascii="Cambria Math" w:hAnsi="Cambria Math"/>
                </w:rPr>
                <m:t>3</m:t>
              </m:r>
            </m:sup>
          </m:sSup>
          <m:r>
            <m:rPr>
              <m:nor/>
            </m:rPr>
            <w:rPr>
              <w:rFonts w:ascii="Cambria Math" w:hAnsi="Cambria Math"/>
            </w:rPr>
            <m:t xml:space="preserve"> = </m:t>
          </m:r>
          <m:f>
            <m:fPr>
              <m:ctrlPr>
                <w:rPr>
                  <w:rFonts w:ascii="Cambria Math" w:hAnsi="Cambria Math"/>
                  <w:i/>
                </w:rPr>
              </m:ctrlPr>
            </m:fPr>
            <m:num>
              <m:r>
                <m:rPr>
                  <m:nor/>
                </m:rPr>
                <w:rPr>
                  <w:rFonts w:ascii="Cambria Math" w:hAnsi="Cambria Math"/>
                </w:rPr>
                <m:t>240</m:t>
              </m:r>
            </m:num>
            <m:den>
              <m:r>
                <m:rPr>
                  <m:nor/>
                </m:rPr>
                <w:rPr>
                  <w:rFonts w:ascii="Cambria Math" w:hAnsi="Cambria Math"/>
                </w:rPr>
                <m:t>24000</m:t>
              </m:r>
            </m:den>
          </m:f>
          <m:r>
            <m:rPr>
              <m:nor/>
            </m:rPr>
            <w:rPr>
              <w:rFonts w:ascii="Cambria Math" w:hAnsi="Cambria Math"/>
            </w:rPr>
            <m:t xml:space="preserve"> = 0.01 moles</m:t>
          </m:r>
        </m:oMath>
      </m:oMathPara>
    </w:p>
    <w:p w14:paraId="79BA2452" w14:textId="192E1C49" w:rsidR="009117FA" w:rsidRDefault="009117FA" w:rsidP="00013598">
      <w:pPr>
        <w:pStyle w:val="RSCBasictext"/>
      </w:pPr>
      <w:r>
        <w:t>Yn ôl yr hafaliad cytbwys, mae angen un môl o sinc i wneud un môl o hydrogen. Felly, mae angen 0.01 mol o sinc hefyd.</w:t>
      </w:r>
    </w:p>
    <w:p w14:paraId="16E68568" w14:textId="4D62AAC0" w:rsidR="008C3684" w:rsidRPr="00FD7B54" w:rsidRDefault="00D23E58" w:rsidP="00013598">
      <w:pPr>
        <w:pStyle w:val="RSCBasictext"/>
        <w:rPr>
          <w:rFonts w:eastAsiaTheme="minorEastAsia"/>
        </w:rPr>
      </w:pPr>
      <m:oMathPara>
        <m:oMath>
          <m:r>
            <m:rPr>
              <m:nor/>
            </m:rPr>
            <w:rPr>
              <w:rFonts w:ascii="Cambria Math" w:hAnsi="Cambria Math"/>
            </w:rPr>
            <m:t xml:space="preserve">màs o sinc = molau  × </m:t>
          </m:r>
          <m:sSub>
            <m:sSubPr>
              <m:ctrlPr>
                <w:rPr>
                  <w:rFonts w:ascii="Cambria Math" w:hAnsi="Cambria Math"/>
                  <w:iCs/>
                </w:rPr>
              </m:ctrlPr>
            </m:sSubPr>
            <m:e>
              <m:r>
                <m:rPr>
                  <m:nor/>
                </m:rPr>
                <w:rPr>
                  <w:rFonts w:ascii="Cambria Math" w:hAnsi="Cambria Math"/>
                  <w:i/>
                </w:rPr>
                <m:t>A</m:t>
              </m:r>
            </m:e>
            <m:sub>
              <m:r>
                <m:rPr>
                  <m:nor/>
                </m:rPr>
                <w:rPr>
                  <w:rFonts w:ascii="Cambria Math" w:hAnsi="Cambria Math"/>
                  <w:iCs/>
                </w:rPr>
                <m:t>r</m:t>
              </m:r>
            </m:sub>
          </m:sSub>
          <m:r>
            <m:rPr>
              <m:sty m:val="p"/>
            </m:rPr>
            <w:rPr>
              <w:rFonts w:ascii="Cambria Math" w:hAnsi="Cambria Math"/>
            </w:rPr>
            <w:br/>
          </m:r>
        </m:oMath>
        <m:oMath>
          <m:r>
            <w:rPr>
              <w:rFonts w:ascii="Cambria Math" w:eastAsiaTheme="minorEastAsia" w:hAnsi="Cambria Math"/>
            </w:rPr>
            <m:t>=0.01×65</m:t>
          </m:r>
          <m:r>
            <m:rPr>
              <m:sty m:val="p"/>
            </m:rPr>
            <w:rPr>
              <w:rFonts w:ascii="Cambria Math" w:eastAsiaTheme="minorEastAsia" w:hAnsi="Cambria Math"/>
            </w:rPr>
            <w:br/>
          </m:r>
        </m:oMath>
        <m:oMath>
          <m:r>
            <m:rPr>
              <m:nor/>
            </m:rPr>
            <w:rPr>
              <w:rFonts w:ascii="Cambria Math" w:eastAsiaTheme="minorEastAsia" w:hAnsi="Cambria Math"/>
            </w:rPr>
            <m:t>= 0.65 g</m:t>
          </m:r>
        </m:oMath>
      </m:oMathPara>
    </w:p>
    <w:sectPr w:rsidR="008C3684" w:rsidRPr="00FD7B54" w:rsidSect="00231C1C">
      <w:headerReference w:type="default" r:id="rId15"/>
      <w:footerReference w:type="default" r:id="rId16"/>
      <w:pgSz w:w="11906" w:h="16838"/>
      <w:pgMar w:top="1701" w:right="1440" w:bottom="1440"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59153" w14:textId="77777777" w:rsidR="006E194C" w:rsidRDefault="006E194C" w:rsidP="008A1B0B">
      <w:pPr>
        <w:spacing w:after="0" w:line="240" w:lineRule="auto"/>
      </w:pPr>
      <w:r>
        <w:separator/>
      </w:r>
    </w:p>
  </w:endnote>
  <w:endnote w:type="continuationSeparator" w:id="0">
    <w:p w14:paraId="0BF8864D" w14:textId="77777777" w:rsidR="006E194C" w:rsidRDefault="006E194C" w:rsidP="008A1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rPr>
    </w:sdtEndPr>
    <w:sdtContent>
      <w:p w14:paraId="22BFB8F8" w14:textId="77777777" w:rsidR="00B226A7" w:rsidRDefault="00B226A7" w:rsidP="00B226A7">
        <w:pPr>
          <w:framePr w:wrap="none" w:vAnchor="text" w:hAnchor="margin" w:xAlign="center" w:y="1"/>
          <w:spacing w:line="283" w:lineRule="auto"/>
          <w:rPr>
            <w:rStyle w:val="PageNumber"/>
          </w:rPr>
        </w:pPr>
        <w:r w:rsidRPr="00913533">
          <w:rPr>
            <w:rStyle w:val="PageNumber"/>
            <w:rFonts w:ascii="Century Gothic" w:hAnsi="Century Gothic"/>
            <w:b/>
            <w:sz w:val="18"/>
          </w:rPr>
          <w:fldChar w:fldCharType="begin"/>
        </w:r>
        <w:r w:rsidRPr="00913533">
          <w:rPr>
            <w:rStyle w:val="PageNumber"/>
            <w:rFonts w:ascii="Century Gothic" w:hAnsi="Century Gothic"/>
            <w:b/>
            <w:sz w:val="18"/>
          </w:rPr>
          <w:instrText xml:space="preserve"> PAGE </w:instrText>
        </w:r>
        <w:r w:rsidRPr="00913533">
          <w:rPr>
            <w:rStyle w:val="PageNumber"/>
            <w:rFonts w:ascii="Century Gothic" w:hAnsi="Century Gothic"/>
            <w:b/>
            <w:sz w:val="18"/>
          </w:rPr>
          <w:fldChar w:fldCharType="separate"/>
        </w:r>
        <w:r>
          <w:rPr>
            <w:rStyle w:val="PageNumber"/>
            <w:rFonts w:ascii="Century Gothic" w:hAnsi="Century Gothic"/>
            <w:b/>
            <w:sz w:val="18"/>
          </w:rPr>
          <w:t>1</w:t>
        </w:r>
        <w:r w:rsidRPr="00913533">
          <w:rPr>
            <w:rStyle w:val="PageNumber"/>
            <w:rFonts w:ascii="Century Gothic" w:hAnsi="Century Gothic"/>
            <w:b/>
            <w:sz w:val="18"/>
          </w:rPr>
          <w:fldChar w:fldCharType="end"/>
        </w:r>
      </w:p>
    </w:sdtContent>
  </w:sdt>
  <w:p w14:paraId="13A1D64A" w14:textId="4350F90F" w:rsidR="00231C1C" w:rsidRPr="00B226A7" w:rsidRDefault="00B226A7" w:rsidP="00D92EA9">
    <w:pPr>
      <w:spacing w:line="283" w:lineRule="auto"/>
      <w:ind w:left="-851" w:right="-709"/>
      <w:jc w:val="left"/>
      <w:rPr>
        <w:rFonts w:ascii="Century Gothic" w:eastAsia="Times New Roman" w:hAnsi="Century Gothic" w:cs="Times New Roman"/>
        <w:sz w:val="16"/>
        <w:szCs w:val="16"/>
      </w:rPr>
    </w:pPr>
    <w:r>
      <w:rPr>
        <w:rFonts w:ascii="Century Gothic" w:hAnsi="Century Gothic"/>
        <w:sz w:val="16"/>
      </w:rPr>
      <w:t>© 2026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C8D32" w14:textId="77777777" w:rsidR="006E194C" w:rsidRDefault="006E194C" w:rsidP="008A1B0B">
      <w:pPr>
        <w:spacing w:after="0" w:line="240" w:lineRule="auto"/>
      </w:pPr>
      <w:r>
        <w:separator/>
      </w:r>
    </w:p>
  </w:footnote>
  <w:footnote w:type="continuationSeparator" w:id="0">
    <w:p w14:paraId="1E1D29B1" w14:textId="77777777" w:rsidR="006E194C" w:rsidRDefault="006E194C" w:rsidP="008A1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B0CAA" w14:textId="5F4EC63B" w:rsidR="008A1B0B" w:rsidRDefault="00741ECD" w:rsidP="00973447">
    <w:pPr>
      <w:spacing w:after="60" w:line="240" w:lineRule="auto"/>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58241" behindDoc="0" locked="0" layoutInCell="1" allowOverlap="1" wp14:anchorId="0B20ED95" wp14:editId="0FA5D877">
          <wp:simplePos x="0" y="0"/>
          <wp:positionH relativeFrom="column">
            <wp:posOffset>-539750</wp:posOffset>
          </wp:positionH>
          <wp:positionV relativeFrom="paragraph">
            <wp:posOffset>66670</wp:posOffset>
          </wp:positionV>
          <wp:extent cx="1789200" cy="297989"/>
          <wp:effectExtent l="0" t="0" r="1905" b="698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9200" cy="297989"/>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noProof/>
        <w:color w:val="C8102E"/>
        <w:sz w:val="30"/>
      </w:rPr>
      <w:drawing>
        <wp:anchor distT="0" distB="0" distL="114300" distR="114300" simplePos="0" relativeHeight="251658240" behindDoc="1" locked="0" layoutInCell="1" allowOverlap="1" wp14:anchorId="6205F037" wp14:editId="5C763B68">
          <wp:simplePos x="0" y="0"/>
          <wp:positionH relativeFrom="column">
            <wp:posOffset>-933450</wp:posOffset>
          </wp:positionH>
          <wp:positionV relativeFrom="paragraph">
            <wp:posOffset>-267335</wp:posOffset>
          </wp:positionV>
          <wp:extent cx="7575550" cy="1072041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
                    <a:extLst>
                      <a:ext uri="{28A0092B-C50C-407E-A947-70E740481C1C}">
                        <a14:useLocalDpi xmlns:a14="http://schemas.microsoft.com/office/drawing/2010/main" val="0"/>
                      </a:ext>
                    </a:extLst>
                  </a:blip>
                  <a:stretch>
                    <a:fillRect/>
                  </a:stretch>
                </pic:blipFill>
                <pic:spPr>
                  <a:xfrm flipH="1">
                    <a:off x="0" y="0"/>
                    <a:ext cx="7575550" cy="10720419"/>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color w:val="C8102E"/>
        <w:sz w:val="30"/>
      </w:rPr>
      <w:t>Stribedi strwythur</w:t>
    </w:r>
    <w:r>
      <w:rPr>
        <w:rFonts w:ascii="Century Gothic" w:hAnsi="Century Gothic"/>
        <w:b/>
        <w:color w:val="C8102E"/>
        <w:sz w:val="24"/>
      </w:rPr>
      <w:t xml:space="preserve"> </w:t>
    </w:r>
    <w:r>
      <w:rPr>
        <w:rFonts w:ascii="Century Gothic" w:hAnsi="Century Gothic"/>
        <w:b/>
        <w:color w:val="000000" w:themeColor="text1"/>
        <w:sz w:val="24"/>
      </w:rPr>
      <w:t>14–16 oed</w:t>
    </w:r>
  </w:p>
  <w:p w14:paraId="195780E1" w14:textId="714E3B83" w:rsidR="00672AC0" w:rsidRDefault="00672AC0" w:rsidP="00672AC0">
    <w:pPr>
      <w:pStyle w:val="RSCURL"/>
      <w:jc w:val="right"/>
    </w:pPr>
    <w:r>
      <w:rPr>
        <w:color w:val="000000" w:themeColor="text1"/>
      </w:rPr>
      <w:t xml:space="preserve">Ar gael yn </w:t>
    </w:r>
    <w:hyperlink r:id="rId3" w:history="1">
      <w:r w:rsidR="00457D23">
        <w:rPr>
          <w:rStyle w:val="Hyperlink"/>
          <w:color w:val="C8102E"/>
        </w:rPr>
        <w:t>rsc.li/4ud8upt</w:t>
      </w:r>
    </w:hyperlink>
  </w:p>
  <w:p w14:paraId="0053964E" w14:textId="364BE9DD" w:rsidR="00EF3FDA" w:rsidRPr="005F0459" w:rsidRDefault="00EF3FDA" w:rsidP="00672AC0">
    <w:pPr>
      <w:spacing w:after="86"/>
      <w:ind w:right="-850"/>
      <w:jc w:val="right"/>
      <w:rPr>
        <w:rFonts w:ascii="Century Gothic" w:hAnsi="Century Gothic"/>
        <w:b/>
        <w:bCs/>
        <w:color w:val="C8102E"/>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1290E"/>
    <w:multiLevelType w:val="hybridMultilevel"/>
    <w:tmpl w:val="F0DA8CB4"/>
    <w:lvl w:ilvl="0" w:tplc="47DE74A8">
      <w:start w:val="1"/>
      <w:numFmt w:val="bullet"/>
      <w:pStyle w:val="RSCBulletedlist"/>
      <w:lvlText w:val=""/>
      <w:lvlJc w:val="left"/>
      <w:pPr>
        <w:ind w:left="363" w:hanging="363"/>
      </w:pPr>
      <w:rPr>
        <w:rFonts w:ascii="Symbol" w:hAnsi="Symbol" w:hint="default"/>
        <w:color w:val="C8102E"/>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9F2102"/>
    <w:multiLevelType w:val="hybridMultilevel"/>
    <w:tmpl w:val="1DCA0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347A72"/>
    <w:multiLevelType w:val="hybridMultilevel"/>
    <w:tmpl w:val="F2288ADC"/>
    <w:lvl w:ilvl="0" w:tplc="D6144296">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50671E"/>
    <w:multiLevelType w:val="hybridMultilevel"/>
    <w:tmpl w:val="A62C9610"/>
    <w:lvl w:ilvl="0" w:tplc="4A864878">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4" w15:restartNumberingAfterBreak="0">
    <w:nsid w:val="304F146F"/>
    <w:multiLevelType w:val="hybridMultilevel"/>
    <w:tmpl w:val="0172D3EE"/>
    <w:lvl w:ilvl="0" w:tplc="F202E882">
      <w:start w:val="1"/>
      <w:numFmt w:val="decimal"/>
      <w:pStyle w:val="RSCLearningobjectives"/>
      <w:lvlText w:val="%1"/>
      <w:lvlJc w:val="left"/>
      <w:pPr>
        <w:ind w:left="476" w:hanging="476"/>
      </w:pPr>
      <w:rPr>
        <w:rFonts w:ascii="Century Gothic" w:eastAsiaTheme="minorHAnsi" w:hAnsi="Century Gothic" w:cs="Arial"/>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A20BF"/>
    <w:multiLevelType w:val="multilevel"/>
    <w:tmpl w:val="ED0A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9329C9"/>
    <w:multiLevelType w:val="multilevel"/>
    <w:tmpl w:val="95D6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CF1D2C"/>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875158"/>
    <w:multiLevelType w:val="multilevel"/>
    <w:tmpl w:val="B8F6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C607C1"/>
    <w:multiLevelType w:val="multilevel"/>
    <w:tmpl w:val="3C96A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7911C3"/>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98875C5"/>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C70CA9"/>
    <w:multiLevelType w:val="multilevel"/>
    <w:tmpl w:val="D10E9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E95F09"/>
    <w:multiLevelType w:val="multilevel"/>
    <w:tmpl w:val="3524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837750"/>
    <w:multiLevelType w:val="multilevel"/>
    <w:tmpl w:val="38DA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ED38D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2395469">
    <w:abstractNumId w:val="15"/>
  </w:num>
  <w:num w:numId="2" w16cid:durableId="1028483081">
    <w:abstractNumId w:val="8"/>
  </w:num>
  <w:num w:numId="3" w16cid:durableId="498425709">
    <w:abstractNumId w:val="5"/>
  </w:num>
  <w:num w:numId="4" w16cid:durableId="1858107951">
    <w:abstractNumId w:val="6"/>
  </w:num>
  <w:num w:numId="5" w16cid:durableId="461963885">
    <w:abstractNumId w:val="13"/>
  </w:num>
  <w:num w:numId="6" w16cid:durableId="817766398">
    <w:abstractNumId w:val="14"/>
  </w:num>
  <w:num w:numId="7" w16cid:durableId="790979940">
    <w:abstractNumId w:val="0"/>
  </w:num>
  <w:num w:numId="8" w16cid:durableId="2054235528">
    <w:abstractNumId w:val="4"/>
  </w:num>
  <w:num w:numId="9" w16cid:durableId="1990549414">
    <w:abstractNumId w:val="3"/>
  </w:num>
  <w:num w:numId="10" w16cid:durableId="1460881753">
    <w:abstractNumId w:val="2"/>
  </w:num>
  <w:num w:numId="11" w16cid:durableId="1707487310">
    <w:abstractNumId w:val="9"/>
  </w:num>
  <w:num w:numId="12" w16cid:durableId="392628055">
    <w:abstractNumId w:val="2"/>
    <w:lvlOverride w:ilvl="0">
      <w:startOverride w:val="1"/>
    </w:lvlOverride>
  </w:num>
  <w:num w:numId="13" w16cid:durableId="1302266216">
    <w:abstractNumId w:val="12"/>
  </w:num>
  <w:num w:numId="14" w16cid:durableId="976372087">
    <w:abstractNumId w:val="11"/>
  </w:num>
  <w:num w:numId="15" w16cid:durableId="1802646080">
    <w:abstractNumId w:val="7"/>
  </w:num>
  <w:num w:numId="16" w16cid:durableId="608589520">
    <w:abstractNumId w:val="3"/>
    <w:lvlOverride w:ilvl="0">
      <w:startOverride w:val="1"/>
    </w:lvlOverride>
  </w:num>
  <w:num w:numId="17" w16cid:durableId="1743522365">
    <w:abstractNumId w:val="16"/>
  </w:num>
  <w:num w:numId="18" w16cid:durableId="2137213637">
    <w:abstractNumId w:val="10"/>
  </w:num>
  <w:num w:numId="19" w16cid:durableId="1273901640">
    <w:abstractNumId w:val="1"/>
  </w:num>
  <w:num w:numId="20" w16cid:durableId="58985317">
    <w:abstractNumId w:val="3"/>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0C"/>
    <w:rsid w:val="00000B21"/>
    <w:rsid w:val="000126A1"/>
    <w:rsid w:val="00013598"/>
    <w:rsid w:val="00014EEA"/>
    <w:rsid w:val="00015BE4"/>
    <w:rsid w:val="00016B05"/>
    <w:rsid w:val="00025E91"/>
    <w:rsid w:val="0002611C"/>
    <w:rsid w:val="00032EE4"/>
    <w:rsid w:val="00034642"/>
    <w:rsid w:val="00045DED"/>
    <w:rsid w:val="00055A04"/>
    <w:rsid w:val="00056090"/>
    <w:rsid w:val="00063578"/>
    <w:rsid w:val="000647E4"/>
    <w:rsid w:val="00065660"/>
    <w:rsid w:val="00067B05"/>
    <w:rsid w:val="00081437"/>
    <w:rsid w:val="000866AC"/>
    <w:rsid w:val="00092315"/>
    <w:rsid w:val="00092796"/>
    <w:rsid w:val="00097053"/>
    <w:rsid w:val="000A31FD"/>
    <w:rsid w:val="000A768F"/>
    <w:rsid w:val="000B0FE6"/>
    <w:rsid w:val="000B493A"/>
    <w:rsid w:val="000B6912"/>
    <w:rsid w:val="000C09CD"/>
    <w:rsid w:val="000E1D4C"/>
    <w:rsid w:val="000E2F81"/>
    <w:rsid w:val="000E5E09"/>
    <w:rsid w:val="000E5F58"/>
    <w:rsid w:val="0012107F"/>
    <w:rsid w:val="0013054E"/>
    <w:rsid w:val="00130D65"/>
    <w:rsid w:val="001472CA"/>
    <w:rsid w:val="00164BBD"/>
    <w:rsid w:val="00167B4E"/>
    <w:rsid w:val="00173AF6"/>
    <w:rsid w:val="00175559"/>
    <w:rsid w:val="001838C1"/>
    <w:rsid w:val="00196E8F"/>
    <w:rsid w:val="001B683A"/>
    <w:rsid w:val="001B70FF"/>
    <w:rsid w:val="001D458F"/>
    <w:rsid w:val="001D5701"/>
    <w:rsid w:val="001D6557"/>
    <w:rsid w:val="001E305B"/>
    <w:rsid w:val="001F138A"/>
    <w:rsid w:val="001F1DF5"/>
    <w:rsid w:val="001F2ED4"/>
    <w:rsid w:val="001F5E2C"/>
    <w:rsid w:val="00202217"/>
    <w:rsid w:val="00214344"/>
    <w:rsid w:val="00221480"/>
    <w:rsid w:val="00231C1C"/>
    <w:rsid w:val="00232021"/>
    <w:rsid w:val="002334BE"/>
    <w:rsid w:val="0023536A"/>
    <w:rsid w:val="002408BF"/>
    <w:rsid w:val="002631E7"/>
    <w:rsid w:val="00264150"/>
    <w:rsid w:val="00274DA2"/>
    <w:rsid w:val="00283201"/>
    <w:rsid w:val="002A57CF"/>
    <w:rsid w:val="002A77FF"/>
    <w:rsid w:val="002B6A76"/>
    <w:rsid w:val="002C02AB"/>
    <w:rsid w:val="002C2223"/>
    <w:rsid w:val="002C4982"/>
    <w:rsid w:val="002D3142"/>
    <w:rsid w:val="002D34BA"/>
    <w:rsid w:val="002E47CA"/>
    <w:rsid w:val="00300821"/>
    <w:rsid w:val="003059AB"/>
    <w:rsid w:val="003070A2"/>
    <w:rsid w:val="00312BCE"/>
    <w:rsid w:val="00330DB8"/>
    <w:rsid w:val="0033297D"/>
    <w:rsid w:val="003343B0"/>
    <w:rsid w:val="00334E84"/>
    <w:rsid w:val="00341C56"/>
    <w:rsid w:val="00351595"/>
    <w:rsid w:val="00355D72"/>
    <w:rsid w:val="003562A1"/>
    <w:rsid w:val="003565F4"/>
    <w:rsid w:val="00362CC1"/>
    <w:rsid w:val="003638F0"/>
    <w:rsid w:val="003716B9"/>
    <w:rsid w:val="00386F62"/>
    <w:rsid w:val="003A2967"/>
    <w:rsid w:val="003A36E5"/>
    <w:rsid w:val="003A6537"/>
    <w:rsid w:val="003B4547"/>
    <w:rsid w:val="003C39CA"/>
    <w:rsid w:val="003D5ACE"/>
    <w:rsid w:val="003E3E15"/>
    <w:rsid w:val="003E5776"/>
    <w:rsid w:val="003E705F"/>
    <w:rsid w:val="003F2EF3"/>
    <w:rsid w:val="0040371B"/>
    <w:rsid w:val="004125B2"/>
    <w:rsid w:val="0042077C"/>
    <w:rsid w:val="00433BB6"/>
    <w:rsid w:val="00436F31"/>
    <w:rsid w:val="00457D23"/>
    <w:rsid w:val="0046389A"/>
    <w:rsid w:val="0046438C"/>
    <w:rsid w:val="00467614"/>
    <w:rsid w:val="00483A2C"/>
    <w:rsid w:val="00486946"/>
    <w:rsid w:val="004909C9"/>
    <w:rsid w:val="004A1531"/>
    <w:rsid w:val="004A6C93"/>
    <w:rsid w:val="004B15FC"/>
    <w:rsid w:val="004C3791"/>
    <w:rsid w:val="004C3992"/>
    <w:rsid w:val="004C6A44"/>
    <w:rsid w:val="004D0706"/>
    <w:rsid w:val="004D0D31"/>
    <w:rsid w:val="004D46C0"/>
    <w:rsid w:val="004E53ED"/>
    <w:rsid w:val="004F3EBD"/>
    <w:rsid w:val="004F43EC"/>
    <w:rsid w:val="004F69AD"/>
    <w:rsid w:val="005040F9"/>
    <w:rsid w:val="00510989"/>
    <w:rsid w:val="00516F80"/>
    <w:rsid w:val="00525B8C"/>
    <w:rsid w:val="005344A0"/>
    <w:rsid w:val="00534DF9"/>
    <w:rsid w:val="00541A04"/>
    <w:rsid w:val="005432D2"/>
    <w:rsid w:val="005536AF"/>
    <w:rsid w:val="00556FD5"/>
    <w:rsid w:val="00560449"/>
    <w:rsid w:val="005727A4"/>
    <w:rsid w:val="00577E42"/>
    <w:rsid w:val="005820B0"/>
    <w:rsid w:val="005824C7"/>
    <w:rsid w:val="0058471B"/>
    <w:rsid w:val="00592461"/>
    <w:rsid w:val="005A02E0"/>
    <w:rsid w:val="005A3B8D"/>
    <w:rsid w:val="005B0851"/>
    <w:rsid w:val="005C1684"/>
    <w:rsid w:val="005D0435"/>
    <w:rsid w:val="005D4FE0"/>
    <w:rsid w:val="005E059D"/>
    <w:rsid w:val="005E2CE5"/>
    <w:rsid w:val="005E6325"/>
    <w:rsid w:val="005E6D0D"/>
    <w:rsid w:val="005F0459"/>
    <w:rsid w:val="005F0500"/>
    <w:rsid w:val="005F12F9"/>
    <w:rsid w:val="005F17FA"/>
    <w:rsid w:val="00600FE2"/>
    <w:rsid w:val="00607071"/>
    <w:rsid w:val="0060777E"/>
    <w:rsid w:val="0062077A"/>
    <w:rsid w:val="00622213"/>
    <w:rsid w:val="00622B35"/>
    <w:rsid w:val="0063299E"/>
    <w:rsid w:val="00640BDB"/>
    <w:rsid w:val="0064224F"/>
    <w:rsid w:val="00660D1C"/>
    <w:rsid w:val="00665ECA"/>
    <w:rsid w:val="00672AC0"/>
    <w:rsid w:val="006734D3"/>
    <w:rsid w:val="006820BE"/>
    <w:rsid w:val="00686590"/>
    <w:rsid w:val="006B439E"/>
    <w:rsid w:val="006B74F1"/>
    <w:rsid w:val="006C3EA4"/>
    <w:rsid w:val="006C7B0F"/>
    <w:rsid w:val="006D10E8"/>
    <w:rsid w:val="006D790E"/>
    <w:rsid w:val="006E194C"/>
    <w:rsid w:val="006E761D"/>
    <w:rsid w:val="007042E5"/>
    <w:rsid w:val="00710230"/>
    <w:rsid w:val="00712194"/>
    <w:rsid w:val="0071621F"/>
    <w:rsid w:val="00716F47"/>
    <w:rsid w:val="007170FC"/>
    <w:rsid w:val="00722F94"/>
    <w:rsid w:val="0073523F"/>
    <w:rsid w:val="00741ECD"/>
    <w:rsid w:val="007424D7"/>
    <w:rsid w:val="007539A2"/>
    <w:rsid w:val="00764429"/>
    <w:rsid w:val="00764810"/>
    <w:rsid w:val="00764E88"/>
    <w:rsid w:val="0076779C"/>
    <w:rsid w:val="00770B70"/>
    <w:rsid w:val="00771627"/>
    <w:rsid w:val="007859BF"/>
    <w:rsid w:val="007922CD"/>
    <w:rsid w:val="00793A37"/>
    <w:rsid w:val="007A71D1"/>
    <w:rsid w:val="007B11D1"/>
    <w:rsid w:val="007B34A6"/>
    <w:rsid w:val="007C2A69"/>
    <w:rsid w:val="007C4797"/>
    <w:rsid w:val="007C7296"/>
    <w:rsid w:val="007D4165"/>
    <w:rsid w:val="007E026D"/>
    <w:rsid w:val="0080546C"/>
    <w:rsid w:val="00813905"/>
    <w:rsid w:val="00822FA0"/>
    <w:rsid w:val="00835B9C"/>
    <w:rsid w:val="00841975"/>
    <w:rsid w:val="00841A83"/>
    <w:rsid w:val="00843280"/>
    <w:rsid w:val="008478CD"/>
    <w:rsid w:val="00851E35"/>
    <w:rsid w:val="00852B75"/>
    <w:rsid w:val="00854316"/>
    <w:rsid w:val="0085664C"/>
    <w:rsid w:val="00856A84"/>
    <w:rsid w:val="008828D3"/>
    <w:rsid w:val="008901BF"/>
    <w:rsid w:val="00890E39"/>
    <w:rsid w:val="0089187A"/>
    <w:rsid w:val="0089616D"/>
    <w:rsid w:val="008961E5"/>
    <w:rsid w:val="00897854"/>
    <w:rsid w:val="008A1B0B"/>
    <w:rsid w:val="008A1E90"/>
    <w:rsid w:val="008A3CE3"/>
    <w:rsid w:val="008C0669"/>
    <w:rsid w:val="008C3684"/>
    <w:rsid w:val="008C3E2F"/>
    <w:rsid w:val="008D3F16"/>
    <w:rsid w:val="008F301F"/>
    <w:rsid w:val="008F7B11"/>
    <w:rsid w:val="00905F74"/>
    <w:rsid w:val="009117FA"/>
    <w:rsid w:val="00914849"/>
    <w:rsid w:val="009204DD"/>
    <w:rsid w:val="00935B54"/>
    <w:rsid w:val="00943678"/>
    <w:rsid w:val="0096079E"/>
    <w:rsid w:val="009657D4"/>
    <w:rsid w:val="00973447"/>
    <w:rsid w:val="00975013"/>
    <w:rsid w:val="00977A86"/>
    <w:rsid w:val="00985ED1"/>
    <w:rsid w:val="0099698F"/>
    <w:rsid w:val="009A22A0"/>
    <w:rsid w:val="009A2E46"/>
    <w:rsid w:val="009A3093"/>
    <w:rsid w:val="009A6FF1"/>
    <w:rsid w:val="009C04FC"/>
    <w:rsid w:val="00A0464A"/>
    <w:rsid w:val="00A141EF"/>
    <w:rsid w:val="00A151ED"/>
    <w:rsid w:val="00A177A3"/>
    <w:rsid w:val="00A33295"/>
    <w:rsid w:val="00A34D68"/>
    <w:rsid w:val="00A352BF"/>
    <w:rsid w:val="00A47136"/>
    <w:rsid w:val="00A5348B"/>
    <w:rsid w:val="00A55D0E"/>
    <w:rsid w:val="00A571EB"/>
    <w:rsid w:val="00A5740C"/>
    <w:rsid w:val="00A65ED4"/>
    <w:rsid w:val="00A66348"/>
    <w:rsid w:val="00A725C3"/>
    <w:rsid w:val="00A84218"/>
    <w:rsid w:val="00AB639C"/>
    <w:rsid w:val="00AB7E40"/>
    <w:rsid w:val="00AC1695"/>
    <w:rsid w:val="00AC613A"/>
    <w:rsid w:val="00AE0C85"/>
    <w:rsid w:val="00B07819"/>
    <w:rsid w:val="00B226A7"/>
    <w:rsid w:val="00B26962"/>
    <w:rsid w:val="00B32608"/>
    <w:rsid w:val="00B563F2"/>
    <w:rsid w:val="00B60E61"/>
    <w:rsid w:val="00B67A03"/>
    <w:rsid w:val="00B71E66"/>
    <w:rsid w:val="00B721F1"/>
    <w:rsid w:val="00B75523"/>
    <w:rsid w:val="00B903A7"/>
    <w:rsid w:val="00B938E6"/>
    <w:rsid w:val="00BA09BC"/>
    <w:rsid w:val="00BA762A"/>
    <w:rsid w:val="00BB3ACF"/>
    <w:rsid w:val="00BC08ED"/>
    <w:rsid w:val="00BC5741"/>
    <w:rsid w:val="00BD1443"/>
    <w:rsid w:val="00BD5F3A"/>
    <w:rsid w:val="00C05DB7"/>
    <w:rsid w:val="00C12F62"/>
    <w:rsid w:val="00C14F3D"/>
    <w:rsid w:val="00C155CD"/>
    <w:rsid w:val="00C1703F"/>
    <w:rsid w:val="00C322CA"/>
    <w:rsid w:val="00C33F6F"/>
    <w:rsid w:val="00C34AB1"/>
    <w:rsid w:val="00C4025B"/>
    <w:rsid w:val="00C548DE"/>
    <w:rsid w:val="00C55C04"/>
    <w:rsid w:val="00C6122F"/>
    <w:rsid w:val="00C62605"/>
    <w:rsid w:val="00C62872"/>
    <w:rsid w:val="00C644EC"/>
    <w:rsid w:val="00C7691A"/>
    <w:rsid w:val="00C856E7"/>
    <w:rsid w:val="00C95320"/>
    <w:rsid w:val="00CA32E4"/>
    <w:rsid w:val="00CB09BA"/>
    <w:rsid w:val="00CB164D"/>
    <w:rsid w:val="00CB423E"/>
    <w:rsid w:val="00CB4D00"/>
    <w:rsid w:val="00CB657D"/>
    <w:rsid w:val="00CC1F6B"/>
    <w:rsid w:val="00CD20DA"/>
    <w:rsid w:val="00CD5E3C"/>
    <w:rsid w:val="00CD7366"/>
    <w:rsid w:val="00CE3EFF"/>
    <w:rsid w:val="00CE5D06"/>
    <w:rsid w:val="00CE6291"/>
    <w:rsid w:val="00CE6800"/>
    <w:rsid w:val="00CF0FEA"/>
    <w:rsid w:val="00CF1448"/>
    <w:rsid w:val="00D2144F"/>
    <w:rsid w:val="00D23E58"/>
    <w:rsid w:val="00D440B4"/>
    <w:rsid w:val="00D444BA"/>
    <w:rsid w:val="00D453EA"/>
    <w:rsid w:val="00D50F05"/>
    <w:rsid w:val="00D56C1B"/>
    <w:rsid w:val="00D62A21"/>
    <w:rsid w:val="00D64C98"/>
    <w:rsid w:val="00D65529"/>
    <w:rsid w:val="00D65939"/>
    <w:rsid w:val="00D719FE"/>
    <w:rsid w:val="00D730E4"/>
    <w:rsid w:val="00D732BB"/>
    <w:rsid w:val="00D867CF"/>
    <w:rsid w:val="00D9241B"/>
    <w:rsid w:val="00D92EA9"/>
    <w:rsid w:val="00DA0419"/>
    <w:rsid w:val="00DB41A9"/>
    <w:rsid w:val="00DB7098"/>
    <w:rsid w:val="00DC0B71"/>
    <w:rsid w:val="00DC29BB"/>
    <w:rsid w:val="00DC54C9"/>
    <w:rsid w:val="00DD5065"/>
    <w:rsid w:val="00DE4519"/>
    <w:rsid w:val="00DE7CF5"/>
    <w:rsid w:val="00DF065C"/>
    <w:rsid w:val="00DF1C5C"/>
    <w:rsid w:val="00E04E17"/>
    <w:rsid w:val="00E05591"/>
    <w:rsid w:val="00E066C9"/>
    <w:rsid w:val="00E1475F"/>
    <w:rsid w:val="00E15BB9"/>
    <w:rsid w:val="00E1707E"/>
    <w:rsid w:val="00E174ED"/>
    <w:rsid w:val="00E1777A"/>
    <w:rsid w:val="00E210A4"/>
    <w:rsid w:val="00E23EAC"/>
    <w:rsid w:val="00E367F1"/>
    <w:rsid w:val="00E36D24"/>
    <w:rsid w:val="00E408AC"/>
    <w:rsid w:val="00E42294"/>
    <w:rsid w:val="00E436BF"/>
    <w:rsid w:val="00E45D7D"/>
    <w:rsid w:val="00E47CCE"/>
    <w:rsid w:val="00E7216D"/>
    <w:rsid w:val="00E7265C"/>
    <w:rsid w:val="00E857DA"/>
    <w:rsid w:val="00E87335"/>
    <w:rsid w:val="00E878BD"/>
    <w:rsid w:val="00E9331B"/>
    <w:rsid w:val="00E93885"/>
    <w:rsid w:val="00EA6F01"/>
    <w:rsid w:val="00EC4EDC"/>
    <w:rsid w:val="00ED698B"/>
    <w:rsid w:val="00EE4AAB"/>
    <w:rsid w:val="00EF17CA"/>
    <w:rsid w:val="00EF3FDA"/>
    <w:rsid w:val="00EF72C9"/>
    <w:rsid w:val="00F05DFD"/>
    <w:rsid w:val="00F13EB4"/>
    <w:rsid w:val="00F145A3"/>
    <w:rsid w:val="00F16020"/>
    <w:rsid w:val="00F17B6C"/>
    <w:rsid w:val="00F423D5"/>
    <w:rsid w:val="00F44348"/>
    <w:rsid w:val="00F55FE1"/>
    <w:rsid w:val="00F5703F"/>
    <w:rsid w:val="00F64DE6"/>
    <w:rsid w:val="00F64EA9"/>
    <w:rsid w:val="00F65CB8"/>
    <w:rsid w:val="00F675A9"/>
    <w:rsid w:val="00F709FB"/>
    <w:rsid w:val="00F71CF7"/>
    <w:rsid w:val="00F77AC3"/>
    <w:rsid w:val="00F93B22"/>
    <w:rsid w:val="00F94905"/>
    <w:rsid w:val="00F96A47"/>
    <w:rsid w:val="00F97635"/>
    <w:rsid w:val="00FA07D1"/>
    <w:rsid w:val="00FB322E"/>
    <w:rsid w:val="00FB4969"/>
    <w:rsid w:val="00FC54F8"/>
    <w:rsid w:val="00FC75FA"/>
    <w:rsid w:val="00FD0822"/>
    <w:rsid w:val="00FD124C"/>
    <w:rsid w:val="00FD4915"/>
    <w:rsid w:val="00FD6697"/>
    <w:rsid w:val="00FD7B54"/>
    <w:rsid w:val="00FD7E4E"/>
    <w:rsid w:val="00FF382F"/>
    <w:rsid w:val="00FF55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7F640"/>
  <w15:chartTrackingRefBased/>
  <w15:docId w15:val="{6700EE2E-8203-47B0-9E71-35BB5B49C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SC Ed Normal"/>
    <w:qFormat/>
    <w:rsid w:val="006D790E"/>
    <w:pPr>
      <w:spacing w:after="120" w:line="280" w:lineRule="atLeast"/>
      <w:jc w:val="both"/>
      <w:outlineLvl w:val="0"/>
    </w:pPr>
    <w:rPr>
      <w:rFonts w:ascii="Arial" w:hAnsi="Arial" w:cs="Arial"/>
      <w:sz w:val="20"/>
      <w:szCs w:val="20"/>
      <w:lang w:eastAsia="zh-CN"/>
    </w:rPr>
  </w:style>
  <w:style w:type="paragraph" w:styleId="Heading1">
    <w:name w:val="heading 1"/>
    <w:basedOn w:val="Normal"/>
    <w:link w:val="Heading1Char"/>
    <w:uiPriority w:val="9"/>
    <w:qFormat/>
    <w:rsid w:val="00A5740C"/>
    <w:pPr>
      <w:spacing w:before="100" w:beforeAutospacing="1" w:after="100" w:afterAutospacing="1" w:line="240" w:lineRule="auto"/>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A5740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A5740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740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A5740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A5740C"/>
    <w:rPr>
      <w:rFonts w:ascii="Times New Roman" w:eastAsia="Times New Roman" w:hAnsi="Times New Roman" w:cs="Times New Roman"/>
      <w:b/>
      <w:bCs/>
      <w:sz w:val="27"/>
      <w:szCs w:val="27"/>
      <w:lang w:eastAsia="en-GB"/>
    </w:rPr>
  </w:style>
  <w:style w:type="paragraph" w:customStyle="1" w:styleId="byline">
    <w:name w:val="bylin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uthor">
    <w:name w:val="author"/>
    <w:basedOn w:val="DefaultParagraphFont"/>
    <w:rsid w:val="00A5740C"/>
  </w:style>
  <w:style w:type="character" w:styleId="Hyperlink">
    <w:name w:val="Hyperlink"/>
    <w:basedOn w:val="DefaultParagraphFont"/>
    <w:uiPriority w:val="99"/>
    <w:unhideWhenUsed/>
    <w:rsid w:val="00A5740C"/>
    <w:rPr>
      <w:color w:val="0000FF"/>
      <w:u w:val="single"/>
    </w:rPr>
  </w:style>
  <w:style w:type="paragraph" w:customStyle="1" w:styleId="mobileshare">
    <w:name w:val="mobileshar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
    <w:name w:val="commenttext"/>
    <w:basedOn w:val="DefaultParagraphFont"/>
    <w:rsid w:val="00A5740C"/>
  </w:style>
  <w:style w:type="character" w:customStyle="1" w:styleId="tooltiptext">
    <w:name w:val="tooltiptext"/>
    <w:basedOn w:val="DefaultParagraphFont"/>
    <w:rsid w:val="00A5740C"/>
  </w:style>
  <w:style w:type="paragraph" w:styleId="NormalWeb">
    <w:name w:val="Normal (Web)"/>
    <w:basedOn w:val="Normal"/>
    <w:uiPriority w:val="99"/>
    <w:semiHidden/>
    <w:unhideWhenUsed/>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8A1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1B0B"/>
  </w:style>
  <w:style w:type="paragraph" w:styleId="Footer">
    <w:name w:val="footer"/>
    <w:basedOn w:val="Normal"/>
    <w:link w:val="FooterChar"/>
    <w:uiPriority w:val="99"/>
    <w:unhideWhenUsed/>
    <w:rsid w:val="008A1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B0B"/>
  </w:style>
  <w:style w:type="character" w:styleId="PageNumber">
    <w:name w:val="page number"/>
    <w:basedOn w:val="DefaultParagraphFont"/>
    <w:uiPriority w:val="99"/>
    <w:semiHidden/>
    <w:unhideWhenUsed/>
    <w:rsid w:val="006D790E"/>
  </w:style>
  <w:style w:type="paragraph" w:customStyle="1" w:styleId="RSCBasictext">
    <w:name w:val="RSC Basic text"/>
    <w:basedOn w:val="Normal"/>
    <w:qFormat/>
    <w:rsid w:val="006D790E"/>
    <w:pPr>
      <w:spacing w:line="259" w:lineRule="auto"/>
      <w:jc w:val="left"/>
    </w:pPr>
    <w:rPr>
      <w:rFonts w:ascii="Century Gothic" w:hAnsi="Century Gothic"/>
      <w:sz w:val="22"/>
      <w:szCs w:val="22"/>
    </w:rPr>
  </w:style>
  <w:style w:type="paragraph" w:customStyle="1" w:styleId="RSC2-columntabs">
    <w:name w:val="RSC 2-column tabs"/>
    <w:basedOn w:val="RSCBasictext"/>
    <w:qFormat/>
    <w:rsid w:val="006D790E"/>
    <w:pPr>
      <w:tabs>
        <w:tab w:val="left" w:pos="363"/>
        <w:tab w:val="left" w:pos="4536"/>
      </w:tabs>
    </w:pPr>
  </w:style>
  <w:style w:type="paragraph" w:customStyle="1" w:styleId="RSCBulletedlist">
    <w:name w:val="RSC Bulleted list"/>
    <w:basedOn w:val="RSCBasictext"/>
    <w:qFormat/>
    <w:rsid w:val="002D34BA"/>
    <w:pPr>
      <w:numPr>
        <w:numId w:val="7"/>
      </w:numPr>
    </w:pPr>
  </w:style>
  <w:style w:type="paragraph" w:customStyle="1" w:styleId="RSCEducationHeading2">
    <w:name w:val="RSC Education Heading2"/>
    <w:basedOn w:val="Heading1"/>
    <w:next w:val="Heading2"/>
    <w:qFormat/>
    <w:rsid w:val="006D790E"/>
    <w:pPr>
      <w:spacing w:before="0" w:beforeAutospacing="0" w:after="120" w:afterAutospacing="0" w:line="280" w:lineRule="atLeast"/>
    </w:pPr>
    <w:rPr>
      <w:rFonts w:ascii="Arial" w:eastAsiaTheme="minorHAnsi" w:hAnsi="Arial" w:cs="Arial"/>
      <w:bCs w:val="0"/>
      <w:kern w:val="0"/>
      <w:sz w:val="24"/>
      <w:szCs w:val="20"/>
      <w:lang w:eastAsia="zh-CN"/>
    </w:rPr>
  </w:style>
  <w:style w:type="paragraph" w:customStyle="1" w:styleId="RSCEducationHeading3">
    <w:name w:val="RSC Education Heading3"/>
    <w:basedOn w:val="Heading2"/>
    <w:next w:val="Heading3"/>
    <w:qFormat/>
    <w:rsid w:val="006D790E"/>
    <w:pPr>
      <w:keepNext/>
      <w:keepLines/>
      <w:spacing w:before="200" w:beforeAutospacing="0" w:after="0" w:afterAutospacing="0" w:line="280" w:lineRule="atLeast"/>
    </w:pPr>
    <w:rPr>
      <w:rFonts w:ascii="Arial" w:eastAsiaTheme="majorEastAsia" w:hAnsi="Arial" w:cstheme="majorBidi"/>
      <w:sz w:val="22"/>
      <w:szCs w:val="26"/>
      <w:lang w:eastAsia="zh-CN"/>
    </w:rPr>
  </w:style>
  <w:style w:type="paragraph" w:customStyle="1" w:styleId="RSCH1">
    <w:name w:val="RSC H1"/>
    <w:basedOn w:val="Normal"/>
    <w:qFormat/>
    <w:rsid w:val="0023536A"/>
    <w:pPr>
      <w:tabs>
        <w:tab w:val="left" w:pos="8505"/>
      </w:tabs>
      <w:spacing w:after="240" w:line="259" w:lineRule="auto"/>
      <w:jc w:val="left"/>
    </w:pPr>
    <w:rPr>
      <w:rFonts w:ascii="Century Gothic" w:hAnsi="Century Gothic"/>
      <w:b/>
      <w:bCs/>
      <w:color w:val="C8102E"/>
      <w:sz w:val="36"/>
      <w:szCs w:val="36"/>
    </w:rPr>
  </w:style>
  <w:style w:type="paragraph" w:customStyle="1" w:styleId="RSCH2">
    <w:name w:val="RSC H2"/>
    <w:basedOn w:val="Normal"/>
    <w:qFormat/>
    <w:rsid w:val="002D34BA"/>
    <w:pPr>
      <w:tabs>
        <w:tab w:val="left" w:pos="426"/>
      </w:tabs>
      <w:spacing w:before="500" w:after="160" w:line="259" w:lineRule="auto"/>
      <w:jc w:val="left"/>
    </w:pPr>
    <w:rPr>
      <w:rFonts w:ascii="Century Gothic" w:hAnsi="Century Gothic"/>
      <w:b/>
      <w:bCs/>
      <w:color w:val="C8102E"/>
      <w:sz w:val="28"/>
      <w:szCs w:val="22"/>
    </w:rPr>
  </w:style>
  <w:style w:type="paragraph" w:customStyle="1" w:styleId="RSCH3">
    <w:name w:val="RSC H3"/>
    <w:basedOn w:val="RSCBasictext"/>
    <w:qFormat/>
    <w:rsid w:val="002D34BA"/>
    <w:pPr>
      <w:spacing w:before="300"/>
    </w:pPr>
    <w:rPr>
      <w:b/>
      <w:bCs/>
      <w:color w:val="C8102E"/>
    </w:rPr>
  </w:style>
  <w:style w:type="paragraph" w:customStyle="1" w:styleId="RSCLearningobjectives">
    <w:name w:val="RSC Learning objectives"/>
    <w:basedOn w:val="Normal"/>
    <w:qFormat/>
    <w:rsid w:val="002D34BA"/>
    <w:pPr>
      <w:numPr>
        <w:numId w:val="8"/>
      </w:numPr>
      <w:spacing w:after="0" w:line="360" w:lineRule="auto"/>
      <w:contextualSpacing/>
    </w:pPr>
    <w:rPr>
      <w:rFonts w:ascii="Century Gothic" w:hAnsi="Century Gothic"/>
      <w:sz w:val="22"/>
    </w:rPr>
  </w:style>
  <w:style w:type="paragraph" w:customStyle="1" w:styleId="RSCletteredlist">
    <w:name w:val="RSC lettered list"/>
    <w:basedOn w:val="Normal"/>
    <w:qFormat/>
    <w:rsid w:val="00B721F1"/>
    <w:pPr>
      <w:numPr>
        <w:numId w:val="9"/>
      </w:numPr>
      <w:tabs>
        <w:tab w:val="right" w:pos="8647"/>
      </w:tabs>
      <w:spacing w:after="0" w:line="259" w:lineRule="auto"/>
      <w:ind w:right="-1"/>
      <w:contextualSpacing/>
      <w:jc w:val="left"/>
    </w:pPr>
    <w:rPr>
      <w:rFonts w:ascii="Century Gothic" w:hAnsi="Century Gothic"/>
      <w:sz w:val="22"/>
      <w:szCs w:val="22"/>
    </w:rPr>
  </w:style>
  <w:style w:type="paragraph" w:customStyle="1" w:styleId="RSCMarks">
    <w:name w:val="RSC Marks"/>
    <w:basedOn w:val="Normal"/>
    <w:qFormat/>
    <w:rsid w:val="002D34BA"/>
    <w:pPr>
      <w:tabs>
        <w:tab w:val="left" w:pos="8789"/>
      </w:tabs>
      <w:spacing w:after="240" w:line="259" w:lineRule="auto"/>
      <w:jc w:val="right"/>
    </w:pPr>
    <w:rPr>
      <w:rFonts w:ascii="Century Gothic" w:hAnsi="Century Gothic"/>
      <w:b/>
      <w:color w:val="C8102E"/>
      <w:sz w:val="18"/>
      <w:szCs w:val="22"/>
    </w:rPr>
  </w:style>
  <w:style w:type="paragraph" w:customStyle="1" w:styleId="RSCnumberedlist">
    <w:name w:val="RSC numbered list"/>
    <w:basedOn w:val="Normal"/>
    <w:qFormat/>
    <w:rsid w:val="002D34BA"/>
    <w:pPr>
      <w:numPr>
        <w:numId w:val="10"/>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6D790E"/>
    <w:pPr>
      <w:numPr>
        <w:numId w:val="11"/>
      </w:numPr>
      <w:tabs>
        <w:tab w:val="left" w:pos="851"/>
        <w:tab w:val="left" w:pos="1276"/>
      </w:tabs>
      <w:spacing w:after="0" w:line="259" w:lineRule="auto"/>
      <w:contextualSpacing/>
      <w:jc w:val="left"/>
    </w:pPr>
    <w:rPr>
      <w:rFonts w:ascii="Century Gothic" w:hAnsi="Century Gothic"/>
      <w:sz w:val="22"/>
      <w:szCs w:val="22"/>
    </w:rPr>
  </w:style>
  <w:style w:type="paragraph" w:customStyle="1" w:styleId="RSCUnderline">
    <w:name w:val="RSC Underline"/>
    <w:basedOn w:val="Normal"/>
    <w:qFormat/>
    <w:rsid w:val="006D790E"/>
    <w:pPr>
      <w:spacing w:before="120" w:line="259" w:lineRule="auto"/>
    </w:pPr>
    <w:rPr>
      <w:rFonts w:ascii="Century Gothic" w:hAnsi="Century Gothic"/>
      <w:sz w:val="22"/>
      <w:szCs w:val="22"/>
    </w:rPr>
  </w:style>
  <w:style w:type="numbering" w:customStyle="1" w:styleId="CurrentList1">
    <w:name w:val="Current List1"/>
    <w:uiPriority w:val="99"/>
    <w:rsid w:val="002D34BA"/>
    <w:pPr>
      <w:numPr>
        <w:numId w:val="13"/>
      </w:numPr>
    </w:pPr>
  </w:style>
  <w:style w:type="numbering" w:customStyle="1" w:styleId="CurrentList2">
    <w:name w:val="Current List2"/>
    <w:uiPriority w:val="99"/>
    <w:rsid w:val="002D34BA"/>
    <w:pPr>
      <w:numPr>
        <w:numId w:val="14"/>
      </w:numPr>
    </w:pPr>
  </w:style>
  <w:style w:type="numbering" w:customStyle="1" w:styleId="CurrentList3">
    <w:name w:val="Current List3"/>
    <w:uiPriority w:val="99"/>
    <w:rsid w:val="002D34BA"/>
    <w:pPr>
      <w:numPr>
        <w:numId w:val="15"/>
      </w:numPr>
    </w:pPr>
  </w:style>
  <w:style w:type="paragraph" w:customStyle="1" w:styleId="URL">
    <w:name w:val="URL"/>
    <w:basedOn w:val="RSCH3"/>
    <w:qFormat/>
    <w:rsid w:val="00E23EAC"/>
    <w:pPr>
      <w:spacing w:before="0" w:after="504"/>
    </w:pPr>
    <w:rPr>
      <w:color w:val="C00000"/>
      <w:sz w:val="18"/>
    </w:rPr>
  </w:style>
  <w:style w:type="paragraph" w:customStyle="1" w:styleId="RSCURL">
    <w:name w:val="RSC URL"/>
    <w:basedOn w:val="Normal"/>
    <w:qFormat/>
    <w:rsid w:val="009A3093"/>
    <w:pPr>
      <w:spacing w:after="86"/>
      <w:ind w:right="-850"/>
      <w:jc w:val="left"/>
    </w:pPr>
    <w:rPr>
      <w:rFonts w:ascii="Century Gothic" w:hAnsi="Century Gothic"/>
      <w:b/>
      <w:bCs/>
      <w:color w:val="C8102E"/>
      <w:sz w:val="18"/>
      <w:szCs w:val="18"/>
    </w:rPr>
  </w:style>
  <w:style w:type="paragraph" w:customStyle="1" w:styleId="RSCH4">
    <w:name w:val="RSC H4"/>
    <w:basedOn w:val="RSCH2"/>
    <w:qFormat/>
    <w:rsid w:val="00D62A21"/>
    <w:pPr>
      <w:spacing w:before="302" w:after="115"/>
    </w:pPr>
    <w:rPr>
      <w:b w:val="0"/>
      <w:bCs w:val="0"/>
      <w:i/>
      <w:iCs/>
      <w:sz w:val="20"/>
      <w:szCs w:val="20"/>
    </w:rPr>
  </w:style>
  <w:style w:type="paragraph" w:customStyle="1" w:styleId="RSCEQ">
    <w:name w:val="RSC EQ"/>
    <w:basedOn w:val="RSCBasictext"/>
    <w:qFormat/>
    <w:rsid w:val="00793A37"/>
    <w:pPr>
      <w:jc w:val="center"/>
    </w:pPr>
  </w:style>
  <w:style w:type="table" w:styleId="TableGrid">
    <w:name w:val="Table Grid"/>
    <w:basedOn w:val="TableNormal"/>
    <w:uiPriority w:val="59"/>
    <w:rsid w:val="00F55FE1"/>
    <w:pPr>
      <w:spacing w:after="0" w:line="240" w:lineRule="auto"/>
      <w:ind w:left="714" w:hanging="357"/>
      <w:jc w:val="both"/>
    </w:pPr>
    <w:rPr>
      <w:rFonts w:ascii="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4">
    <w:name w:val="Current List4"/>
    <w:uiPriority w:val="99"/>
    <w:rsid w:val="00B721F1"/>
    <w:pPr>
      <w:numPr>
        <w:numId w:val="17"/>
      </w:numPr>
    </w:pPr>
  </w:style>
  <w:style w:type="character" w:styleId="UnresolvedMention">
    <w:name w:val="Unresolved Mention"/>
    <w:basedOn w:val="DefaultParagraphFont"/>
    <w:uiPriority w:val="99"/>
    <w:semiHidden/>
    <w:unhideWhenUsed/>
    <w:rsid w:val="00AB639C"/>
    <w:rPr>
      <w:color w:val="605E5C"/>
      <w:shd w:val="clear" w:color="auto" w:fill="E1DFDD"/>
    </w:rPr>
  </w:style>
  <w:style w:type="character" w:styleId="CommentReference">
    <w:name w:val="annotation reference"/>
    <w:basedOn w:val="DefaultParagraphFont"/>
    <w:uiPriority w:val="99"/>
    <w:semiHidden/>
    <w:unhideWhenUsed/>
    <w:rsid w:val="00710230"/>
    <w:rPr>
      <w:sz w:val="16"/>
      <w:szCs w:val="16"/>
    </w:rPr>
  </w:style>
  <w:style w:type="paragraph" w:styleId="CommentText0">
    <w:name w:val="annotation text"/>
    <w:basedOn w:val="Normal"/>
    <w:link w:val="CommentTextChar"/>
    <w:uiPriority w:val="99"/>
    <w:unhideWhenUsed/>
    <w:rsid w:val="00710230"/>
    <w:pPr>
      <w:spacing w:line="240" w:lineRule="auto"/>
    </w:pPr>
  </w:style>
  <w:style w:type="character" w:customStyle="1" w:styleId="CommentTextChar">
    <w:name w:val="Comment Text Char"/>
    <w:basedOn w:val="DefaultParagraphFont"/>
    <w:link w:val="CommentText0"/>
    <w:uiPriority w:val="99"/>
    <w:rsid w:val="00710230"/>
    <w:rPr>
      <w:rFonts w:ascii="Arial" w:hAnsi="Arial" w:cs="Arial"/>
      <w:sz w:val="20"/>
      <w:szCs w:val="20"/>
      <w:lang w:eastAsia="zh-CN"/>
    </w:rPr>
  </w:style>
  <w:style w:type="paragraph" w:styleId="CommentSubject">
    <w:name w:val="annotation subject"/>
    <w:basedOn w:val="CommentText0"/>
    <w:next w:val="CommentText0"/>
    <w:link w:val="CommentSubjectChar"/>
    <w:uiPriority w:val="99"/>
    <w:semiHidden/>
    <w:unhideWhenUsed/>
    <w:rsid w:val="00DB7098"/>
    <w:rPr>
      <w:b/>
      <w:bCs/>
    </w:rPr>
  </w:style>
  <w:style w:type="character" w:customStyle="1" w:styleId="CommentSubjectChar">
    <w:name w:val="Comment Subject Char"/>
    <w:basedOn w:val="CommentTextChar"/>
    <w:link w:val="CommentSubject"/>
    <w:uiPriority w:val="99"/>
    <w:semiHidden/>
    <w:rsid w:val="00DB7098"/>
    <w:rPr>
      <w:rFonts w:ascii="Arial" w:hAnsi="Arial" w:cs="Arial"/>
      <w:b/>
      <w:bCs/>
      <w:sz w:val="20"/>
      <w:szCs w:val="20"/>
      <w:lang w:eastAsia="zh-CN"/>
    </w:rPr>
  </w:style>
  <w:style w:type="paragraph" w:styleId="ListParagraph">
    <w:name w:val="List Paragraph"/>
    <w:basedOn w:val="Normal"/>
    <w:uiPriority w:val="34"/>
    <w:qFormat/>
    <w:rsid w:val="00D453EA"/>
    <w:pPr>
      <w:ind w:left="720"/>
      <w:contextualSpacing/>
    </w:pPr>
  </w:style>
  <w:style w:type="character" w:styleId="FollowedHyperlink">
    <w:name w:val="FollowedHyperlink"/>
    <w:basedOn w:val="DefaultParagraphFont"/>
    <w:uiPriority w:val="99"/>
    <w:semiHidden/>
    <w:unhideWhenUsed/>
    <w:rsid w:val="00672AC0"/>
    <w:rPr>
      <w:color w:val="954F72" w:themeColor="followedHyperlink"/>
      <w:u w:val="single"/>
    </w:rPr>
  </w:style>
  <w:style w:type="character" w:styleId="PlaceholderText">
    <w:name w:val="Placeholder Text"/>
    <w:basedOn w:val="DefaultParagraphFont"/>
    <w:uiPriority w:val="99"/>
    <w:semiHidden/>
    <w:rsid w:val="002B6A76"/>
    <w:rPr>
      <w:color w:val="666666"/>
    </w:rPr>
  </w:style>
  <w:style w:type="paragraph" w:styleId="Revision">
    <w:name w:val="Revision"/>
    <w:hidden/>
    <w:uiPriority w:val="99"/>
    <w:semiHidden/>
    <w:rsid w:val="007C2A69"/>
    <w:pPr>
      <w:spacing w:after="0" w:line="240" w:lineRule="auto"/>
    </w:pPr>
    <w:rPr>
      <w:rFonts w:ascii="Arial"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698911">
      <w:bodyDiv w:val="1"/>
      <w:marLeft w:val="0"/>
      <w:marRight w:val="0"/>
      <w:marTop w:val="0"/>
      <w:marBottom w:val="0"/>
      <w:divBdr>
        <w:top w:val="none" w:sz="0" w:space="0" w:color="auto"/>
        <w:left w:val="none" w:sz="0" w:space="0" w:color="auto"/>
        <w:bottom w:val="none" w:sz="0" w:space="0" w:color="auto"/>
        <w:right w:val="none" w:sz="0" w:space="0" w:color="auto"/>
      </w:divBdr>
    </w:div>
    <w:div w:id="2102799431">
      <w:bodyDiv w:val="1"/>
      <w:marLeft w:val="0"/>
      <w:marRight w:val="0"/>
      <w:marTop w:val="0"/>
      <w:marBottom w:val="0"/>
      <w:divBdr>
        <w:top w:val="none" w:sz="0" w:space="0" w:color="auto"/>
        <w:left w:val="none" w:sz="0" w:space="0" w:color="auto"/>
        <w:bottom w:val="none" w:sz="0" w:space="0" w:color="auto"/>
        <w:right w:val="none" w:sz="0" w:space="0" w:color="auto"/>
      </w:divBdr>
    </w:div>
    <w:div w:id="2117095523">
      <w:bodyDiv w:val="1"/>
      <w:marLeft w:val="0"/>
      <w:marRight w:val="0"/>
      <w:marTop w:val="0"/>
      <w:marBottom w:val="0"/>
      <w:divBdr>
        <w:top w:val="none" w:sz="0" w:space="0" w:color="auto"/>
        <w:left w:val="none" w:sz="0" w:space="0" w:color="auto"/>
        <w:bottom w:val="none" w:sz="0" w:space="0" w:color="auto"/>
        <w:right w:val="none" w:sz="0" w:space="0" w:color="auto"/>
      </w:divBdr>
      <w:divsChild>
        <w:div w:id="1157645897">
          <w:marLeft w:val="0"/>
          <w:marRight w:val="0"/>
          <w:marTop w:val="0"/>
          <w:marBottom w:val="0"/>
          <w:divBdr>
            <w:top w:val="none" w:sz="0" w:space="0" w:color="auto"/>
            <w:left w:val="none" w:sz="0" w:space="0" w:color="auto"/>
            <w:bottom w:val="none" w:sz="0" w:space="0" w:color="auto"/>
            <w:right w:val="none" w:sz="0" w:space="0" w:color="auto"/>
          </w:divBdr>
          <w:divsChild>
            <w:div w:id="76905182">
              <w:marLeft w:val="0"/>
              <w:marRight w:val="0"/>
              <w:marTop w:val="0"/>
              <w:marBottom w:val="540"/>
              <w:divBdr>
                <w:top w:val="none" w:sz="0" w:space="0" w:color="auto"/>
                <w:left w:val="none" w:sz="0" w:space="0" w:color="auto"/>
                <w:bottom w:val="none" w:sz="0" w:space="0" w:color="auto"/>
                <w:right w:val="none" w:sz="0" w:space="0" w:color="auto"/>
              </w:divBdr>
              <w:divsChild>
                <w:div w:id="297222515">
                  <w:marLeft w:val="0"/>
                  <w:marRight w:val="0"/>
                  <w:marTop w:val="0"/>
                  <w:marBottom w:val="0"/>
                  <w:divBdr>
                    <w:top w:val="none" w:sz="0" w:space="0" w:color="auto"/>
                    <w:left w:val="none" w:sz="0" w:space="0" w:color="auto"/>
                    <w:bottom w:val="none" w:sz="0" w:space="0" w:color="auto"/>
                    <w:right w:val="none" w:sz="0" w:space="0" w:color="auto"/>
                  </w:divBdr>
                  <w:divsChild>
                    <w:div w:id="1188712861">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 w:id="9529608">
          <w:marLeft w:val="0"/>
          <w:marRight w:val="0"/>
          <w:marTop w:val="0"/>
          <w:marBottom w:val="0"/>
          <w:divBdr>
            <w:top w:val="none" w:sz="0" w:space="0" w:color="auto"/>
            <w:left w:val="none" w:sz="0" w:space="0" w:color="auto"/>
            <w:bottom w:val="none" w:sz="0" w:space="0" w:color="auto"/>
            <w:right w:val="none" w:sz="0" w:space="0" w:color="auto"/>
          </w:divBdr>
          <w:divsChild>
            <w:div w:id="944658388">
              <w:marLeft w:val="0"/>
              <w:marRight w:val="0"/>
              <w:marTop w:val="0"/>
              <w:marBottom w:val="0"/>
              <w:divBdr>
                <w:top w:val="none" w:sz="0" w:space="0" w:color="auto"/>
                <w:left w:val="none" w:sz="0" w:space="0" w:color="auto"/>
                <w:bottom w:val="none" w:sz="0" w:space="0" w:color="auto"/>
                <w:right w:val="none" w:sz="0" w:space="0" w:color="auto"/>
              </w:divBdr>
              <w:divsChild>
                <w:div w:id="209541831">
                  <w:marLeft w:val="0"/>
                  <w:marRight w:val="417"/>
                  <w:marTop w:val="0"/>
                  <w:marBottom w:val="0"/>
                  <w:divBdr>
                    <w:top w:val="none" w:sz="0" w:space="0" w:color="auto"/>
                    <w:left w:val="none" w:sz="0" w:space="0" w:color="auto"/>
                    <w:bottom w:val="none" w:sz="0" w:space="0" w:color="auto"/>
                    <w:right w:val="none" w:sz="0" w:space="0" w:color="auto"/>
                  </w:divBdr>
                  <w:divsChild>
                    <w:div w:id="1604147997">
                      <w:marLeft w:val="0"/>
                      <w:marRight w:val="0"/>
                      <w:marTop w:val="0"/>
                      <w:marBottom w:val="0"/>
                      <w:divBdr>
                        <w:top w:val="none" w:sz="0" w:space="0" w:color="auto"/>
                        <w:left w:val="none" w:sz="0" w:space="0" w:color="auto"/>
                        <w:bottom w:val="none" w:sz="0" w:space="0" w:color="auto"/>
                        <w:right w:val="none" w:sz="0" w:space="0" w:color="auto"/>
                      </w:divBdr>
                      <w:divsChild>
                        <w:div w:id="1350716253">
                          <w:marLeft w:val="0"/>
                          <w:marRight w:val="0"/>
                          <w:marTop w:val="0"/>
                          <w:marBottom w:val="0"/>
                          <w:divBdr>
                            <w:top w:val="none" w:sz="0" w:space="0" w:color="auto"/>
                            <w:left w:val="none" w:sz="0" w:space="0" w:color="auto"/>
                            <w:bottom w:val="none" w:sz="0" w:space="0" w:color="auto"/>
                            <w:right w:val="none" w:sz="0" w:space="0" w:color="auto"/>
                          </w:divBdr>
                          <w:divsChild>
                            <w:div w:id="870340803">
                              <w:marLeft w:val="0"/>
                              <w:marRight w:val="0"/>
                              <w:marTop w:val="0"/>
                              <w:marBottom w:val="570"/>
                              <w:divBdr>
                                <w:top w:val="none" w:sz="0" w:space="0" w:color="auto"/>
                                <w:left w:val="none" w:sz="0" w:space="0" w:color="auto"/>
                                <w:bottom w:val="none" w:sz="0" w:space="0" w:color="auto"/>
                                <w:right w:val="single" w:sz="6" w:space="31" w:color="F0F2F2"/>
                              </w:divBdr>
                              <w:divsChild>
                                <w:div w:id="2043238234">
                                  <w:marLeft w:val="0"/>
                                  <w:marRight w:val="0"/>
                                  <w:marTop w:val="0"/>
                                  <w:marBottom w:val="0"/>
                                  <w:divBdr>
                                    <w:top w:val="none" w:sz="0" w:space="0" w:color="auto"/>
                                    <w:left w:val="none" w:sz="0" w:space="0" w:color="auto"/>
                                    <w:bottom w:val="none" w:sz="0" w:space="0" w:color="auto"/>
                                    <w:right w:val="none" w:sz="0" w:space="0" w:color="auto"/>
                                  </w:divBdr>
                                  <w:divsChild>
                                    <w:div w:id="1438476708">
                                      <w:marLeft w:val="0"/>
                                      <w:marRight w:val="0"/>
                                      <w:marTop w:val="0"/>
                                      <w:marBottom w:val="540"/>
                                      <w:divBdr>
                                        <w:top w:val="single" w:sz="6" w:space="0" w:color="F0F2F2"/>
                                        <w:left w:val="none" w:sz="0" w:space="0" w:color="auto"/>
                                        <w:bottom w:val="single" w:sz="6" w:space="0" w:color="F0F2F2"/>
                                        <w:right w:val="none" w:sz="0" w:space="0" w:color="auto"/>
                                      </w:divBdr>
                                      <w:divsChild>
                                        <w:div w:id="1192455669">
                                          <w:marLeft w:val="0"/>
                                          <w:marRight w:val="0"/>
                                          <w:marTop w:val="0"/>
                                          <w:marBottom w:val="0"/>
                                          <w:divBdr>
                                            <w:top w:val="none" w:sz="0" w:space="0" w:color="auto"/>
                                            <w:left w:val="none" w:sz="0" w:space="0" w:color="auto"/>
                                            <w:bottom w:val="none" w:sz="0" w:space="0" w:color="auto"/>
                                            <w:right w:val="none" w:sz="0" w:space="0" w:color="auto"/>
                                          </w:divBdr>
                                        </w:div>
                                      </w:divsChild>
                                    </w:div>
                                    <w:div w:id="1767657304">
                                      <w:marLeft w:val="0"/>
                                      <w:marRight w:val="0"/>
                                      <w:marTop w:val="0"/>
                                      <w:marBottom w:val="0"/>
                                      <w:divBdr>
                                        <w:top w:val="none" w:sz="0" w:space="0" w:color="auto"/>
                                        <w:left w:val="none" w:sz="0" w:space="0" w:color="auto"/>
                                        <w:bottom w:val="none" w:sz="0" w:space="0" w:color="auto"/>
                                        <w:right w:val="none" w:sz="0" w:space="0" w:color="auto"/>
                                      </w:divBdr>
                                      <w:divsChild>
                                        <w:div w:id="1929725963">
                                          <w:marLeft w:val="0"/>
                                          <w:marRight w:val="0"/>
                                          <w:marTop w:val="0"/>
                                          <w:marBottom w:val="0"/>
                                          <w:divBdr>
                                            <w:top w:val="none" w:sz="0" w:space="0" w:color="auto"/>
                                            <w:left w:val="none" w:sz="0" w:space="0" w:color="auto"/>
                                            <w:bottom w:val="none" w:sz="0" w:space="0" w:color="auto"/>
                                            <w:right w:val="none" w:sz="0" w:space="0" w:color="auto"/>
                                          </w:divBdr>
                                          <w:divsChild>
                                            <w:div w:id="1478304068">
                                              <w:marLeft w:val="0"/>
                                              <w:marRight w:val="0"/>
                                              <w:marTop w:val="0"/>
                                              <w:marBottom w:val="0"/>
                                              <w:divBdr>
                                                <w:top w:val="none" w:sz="0" w:space="0" w:color="auto"/>
                                                <w:left w:val="none" w:sz="0" w:space="0" w:color="auto"/>
                                                <w:bottom w:val="none" w:sz="0" w:space="0" w:color="auto"/>
                                                <w:right w:val="none" w:sz="0" w:space="0" w:color="auto"/>
                                              </w:divBdr>
                                            </w:div>
                                            <w:div w:id="234629611">
                                              <w:marLeft w:val="0"/>
                                              <w:marRight w:val="0"/>
                                              <w:marTop w:val="0"/>
                                              <w:marBottom w:val="0"/>
                                              <w:divBdr>
                                                <w:top w:val="none" w:sz="0" w:space="0" w:color="auto"/>
                                                <w:left w:val="none" w:sz="0" w:space="0" w:color="auto"/>
                                                <w:bottom w:val="none" w:sz="0" w:space="0" w:color="auto"/>
                                                <w:right w:val="none" w:sz="0" w:space="0" w:color="auto"/>
                                              </w:divBdr>
                                            </w:div>
                                            <w:div w:id="579407966">
                                              <w:marLeft w:val="0"/>
                                              <w:marRight w:val="0"/>
                                              <w:marTop w:val="0"/>
                                              <w:marBottom w:val="0"/>
                                              <w:divBdr>
                                                <w:top w:val="single" w:sz="6" w:space="0" w:color="F0F2F2"/>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sc.li/3Gi9HH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sc.li/4f33jA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du.rsc.org/resources/collections/structure-strips?utm_source=4019402&amp;utm_medium=resource&amp;utm_campaign=structure+strip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sc.li/40FAMLP"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rsc.li/4ud8upt" TargetMode="External"/><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F75B8F-AAB7-4C8C-9E9E-096956278725}">
  <ds:schemaRefs>
    <ds:schemaRef ds:uri="http://schemas.microsoft.com/sharepoint/v3/contenttype/forms"/>
  </ds:schemaRefs>
</ds:datastoreItem>
</file>

<file path=customXml/itemProps2.xml><?xml version="1.0" encoding="utf-8"?>
<ds:datastoreItem xmlns:ds="http://schemas.openxmlformats.org/officeDocument/2006/customXml" ds:itemID="{DFFABC35-F859-4326-88BC-92BA9AD8B114}">
  <ds:schemaRefs>
    <ds:schemaRef ds:uri="http://schemas.openxmlformats.org/officeDocument/2006/bibliography"/>
  </ds:schemaRefs>
</ds:datastoreItem>
</file>

<file path=customXml/itemProps3.xml><?xml version="1.0" encoding="utf-8"?>
<ds:datastoreItem xmlns:ds="http://schemas.openxmlformats.org/officeDocument/2006/customXml" ds:itemID="{596DAFCB-6424-47EB-B7C4-D7F25EE164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990FBC-E918-4E3B-AAEB-2D9CA2B3FF3D}"/>
</file>

<file path=docProps/app.xml><?xml version="1.0" encoding="utf-8"?>
<Properties xmlns="http://schemas.openxmlformats.org/officeDocument/2006/extended-properties" xmlns:vt="http://schemas.openxmlformats.org/officeDocument/2006/docPropsVTypes">
  <Template>Normal</Template>
  <TotalTime>3</TotalTime>
  <Pages>4</Pages>
  <Words>1491</Words>
  <Characters>7237</Characters>
  <Application>Microsoft Office Word</Application>
  <DocSecurity>0</DocSecurity>
  <Lines>380</Lines>
  <Paragraphs>136</Paragraphs>
  <ScaleCrop>false</ScaleCrop>
  <HeadingPairs>
    <vt:vector size="2" baseType="variant">
      <vt:variant>
        <vt:lpstr>Title</vt:lpstr>
      </vt:variant>
      <vt:variant>
        <vt:i4>1</vt:i4>
      </vt:variant>
    </vt:vector>
  </HeadingPairs>
  <TitlesOfParts>
    <vt:vector size="1" baseType="lpstr">
      <vt:lpstr>Reacting masses and gas volumes structure strip teacher notes</vt:lpstr>
    </vt:vector>
  </TitlesOfParts>
  <Manager/>
  <Company/>
  <LinksUpToDate>false</LinksUpToDate>
  <CharactersWithSpaces>8592</CharactersWithSpaces>
  <SharedDoc>false</SharedDoc>
  <HyperlinkBase/>
  <HLinks>
    <vt:vector size="30" baseType="variant">
      <vt:variant>
        <vt:i4>6946863</vt:i4>
      </vt:variant>
      <vt:variant>
        <vt:i4>9</vt:i4>
      </vt:variant>
      <vt:variant>
        <vt:i4>0</vt:i4>
      </vt:variant>
      <vt:variant>
        <vt:i4>5</vt:i4>
      </vt:variant>
      <vt:variant>
        <vt:lpwstr>https://rsc.li/40FAMLP</vt:lpwstr>
      </vt:variant>
      <vt:variant>
        <vt:lpwstr/>
      </vt:variant>
      <vt:variant>
        <vt:i4>7929892</vt:i4>
      </vt:variant>
      <vt:variant>
        <vt:i4>6</vt:i4>
      </vt:variant>
      <vt:variant>
        <vt:i4>0</vt:i4>
      </vt:variant>
      <vt:variant>
        <vt:i4>5</vt:i4>
      </vt:variant>
      <vt:variant>
        <vt:lpwstr>https://rsc.li/3Gi9HHN</vt:lpwstr>
      </vt:variant>
      <vt:variant>
        <vt:lpwstr/>
      </vt:variant>
      <vt:variant>
        <vt:i4>3670054</vt:i4>
      </vt:variant>
      <vt:variant>
        <vt:i4>3</vt:i4>
      </vt:variant>
      <vt:variant>
        <vt:i4>0</vt:i4>
      </vt:variant>
      <vt:variant>
        <vt:i4>5</vt:i4>
      </vt:variant>
      <vt:variant>
        <vt:lpwstr>https://rsc.li/4f33jAP</vt:lpwstr>
      </vt:variant>
      <vt:variant>
        <vt:lpwstr/>
      </vt:variant>
      <vt:variant>
        <vt:i4>8323099</vt:i4>
      </vt:variant>
      <vt:variant>
        <vt:i4>0</vt:i4>
      </vt:variant>
      <vt:variant>
        <vt:i4>0</vt:i4>
      </vt:variant>
      <vt:variant>
        <vt:i4>5</vt:i4>
      </vt:variant>
      <vt:variant>
        <vt:lpwstr>https://edu.rsc.org/resources/collections/structure-strips?utm_source=4019402&amp;utm_medium=resource&amp;utm_campaign=structure+strips</vt:lpwstr>
      </vt:variant>
      <vt:variant>
        <vt:lpwstr/>
      </vt:variant>
      <vt:variant>
        <vt:i4>7536697</vt:i4>
      </vt:variant>
      <vt:variant>
        <vt:i4>0</vt:i4>
      </vt:variant>
      <vt:variant>
        <vt:i4>0</vt:i4>
      </vt:variant>
      <vt:variant>
        <vt:i4>5</vt:i4>
      </vt:variant>
      <vt:variant>
        <vt:lpwstr>https://edu.rsc.org/structure-strips/reacting-masses-and-gas-volumes-structure-strip-14-16/4021373.article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Reacting masses and gas volumes structure strip teacher notes CYM</dc:title>
  <dc:subject/>
  <dc:creator>Royal Society of Chemistry</dc:creator>
  <cp:keywords>Quantitative chemistry, reacting masses, relative mass, gas volume, amount of substance, mole, molar volume, theoretical yield, actual yield, percentage yield, product, reactant, reaction</cp:keywords>
  <dc:description>From the Royal Society of Chemistry structure strip series of resources, available from: https://rsc.li/3SVMXjO</dc:description>
  <cp:lastModifiedBy>Hannah Griffiths</cp:lastModifiedBy>
  <cp:revision>7</cp:revision>
  <dcterms:created xsi:type="dcterms:W3CDTF">2026-05-22T14:47:00Z</dcterms:created>
  <dcterms:modified xsi:type="dcterms:W3CDTF">2026-05-22T14:57:00Z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