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27347" w14:textId="6E6C7F59" w:rsidR="00A5740C" w:rsidRPr="007859BF" w:rsidRDefault="00BB1149" w:rsidP="007859BF">
      <w:pPr>
        <w:pStyle w:val="RSCH1"/>
      </w:pPr>
      <w:r>
        <w:t>Hafaliadau cemegol cytbwys</w:t>
      </w:r>
    </w:p>
    <w:p w14:paraId="77C090C1" w14:textId="379C2A7F" w:rsidR="00AB639C" w:rsidRDefault="00AB639C" w:rsidP="000B0FE6">
      <w:pPr>
        <w:pStyle w:val="RSCBasictext"/>
      </w:pPr>
      <w:r>
        <w:t xml:space="preserve">Mae’r adnodd hwn yn rhan o gyfres adnoddau </w:t>
      </w:r>
      <w:r>
        <w:rPr>
          <w:b/>
        </w:rPr>
        <w:t>Stribedi strwythur</w:t>
      </w:r>
      <w:r>
        <w:t xml:space="preserve">, sydd wedi eu cynllunio i ategu llythrennedd wrth addysgu gwyddoniaeth. Mae rhagor o adnoddau yn y gyfres hon ar gael yn: </w:t>
      </w:r>
      <w:hyperlink r:id="rId11" w:tgtFrame="_blank" w:history="1">
        <w:r>
          <w:rPr>
            <w:rStyle w:val="Hyperlink"/>
            <w:color w:val="C8102E"/>
          </w:rPr>
          <w:t>rsc.li/4aXYgzt</w:t>
        </w:r>
      </w:hyperlink>
      <w:r>
        <w:t>.</w:t>
      </w:r>
    </w:p>
    <w:p w14:paraId="65138B1A" w14:textId="07848BE2" w:rsidR="00AB639C" w:rsidRDefault="00AB639C" w:rsidP="00AB639C">
      <w:pPr>
        <w:pStyle w:val="RSCH2"/>
      </w:pPr>
      <w:r>
        <w:t>Amcanion dysgu</w:t>
      </w:r>
    </w:p>
    <w:p w14:paraId="3A6C429C" w14:textId="77777777" w:rsidR="003C0985" w:rsidRPr="0049734A" w:rsidRDefault="003C0985" w:rsidP="003C0985">
      <w:pPr>
        <w:pStyle w:val="RSCLearningobjectives"/>
        <w:ind w:left="360" w:hanging="360"/>
        <w:jc w:val="left"/>
      </w:pPr>
      <w:r>
        <w:t>Egluro pam mae angen cydbwyso hafaliadau cemegol.</w:t>
      </w:r>
    </w:p>
    <w:p w14:paraId="664430FD" w14:textId="77777777" w:rsidR="003C0985" w:rsidRDefault="003C0985" w:rsidP="003C0985">
      <w:pPr>
        <w:pStyle w:val="RSCLearningobjectives"/>
        <w:ind w:left="360" w:hanging="360"/>
        <w:jc w:val="left"/>
      </w:pPr>
      <w:r>
        <w:t>Llunio a dehongli hafaliadau symbolau cytbwys.</w:t>
      </w:r>
    </w:p>
    <w:p w14:paraId="61183D57" w14:textId="6BD57456" w:rsidR="003C0985" w:rsidRDefault="003C0985" w:rsidP="003C0985">
      <w:pPr>
        <w:pStyle w:val="RSCLearningobjectives"/>
        <w:ind w:left="360" w:hanging="360"/>
        <w:jc w:val="left"/>
      </w:pPr>
      <w:r>
        <w:t>Dangos sut mae cynrychioliad symbolaidd adwaith yn cysylltu ag arsylwadau a wneir yn y labordy.</w:t>
      </w:r>
    </w:p>
    <w:p w14:paraId="79F60DDD" w14:textId="77777777" w:rsidR="003C0985" w:rsidRDefault="003C0985" w:rsidP="003C0985">
      <w:pPr>
        <w:pStyle w:val="RSCLearningobjectives"/>
        <w:ind w:left="360" w:hanging="360"/>
        <w:jc w:val="left"/>
      </w:pPr>
      <w:r>
        <w:t>Integreiddio hafaliadau mewn trafodaethau ac esboniadau ysgrifenedig.</w:t>
      </w:r>
    </w:p>
    <w:p w14:paraId="7E1EF09C" w14:textId="77777777" w:rsidR="00640BDB" w:rsidRDefault="00640BDB" w:rsidP="00AB639C">
      <w:pPr>
        <w:pStyle w:val="RSCH2"/>
      </w:pPr>
      <w:r>
        <w:t>Cyflwyniad</w:t>
      </w:r>
    </w:p>
    <w:p w14:paraId="64316281" w14:textId="391D83E0" w:rsidR="00820A0A" w:rsidRDefault="002D633E" w:rsidP="002D633E">
      <w:pPr>
        <w:pStyle w:val="RSCBasictext"/>
      </w:pPr>
      <w:r>
        <w:t xml:space="preserve">Pan fyddwn ni’n ysgrifennu am gemeg, byddwn yn aml yn defnyddio math o ‘law-fer’ ar ffurf fformiwlâu a hafaliadau. Er bod modd defnyddio hafaliadau geiriau, mae hafaliadau symbolau’n gallu rhoi mwy o wybodaeth ddefnyddiol i ni am yr adwaith, yn enwedig pan na fydd enw sylwedd yn ei gwneud hi’n amlwg pa elfen a wneir (er enghraifft, methan yw </w:t>
      </w:r>
      <m:oMath>
        <m:sSub>
          <m:sSubPr>
            <m:ctrlPr>
              <w:rPr>
                <w:rFonts w:ascii="Cambria Math" w:hAnsi="Cambria Math"/>
                <w:iCs/>
                <w:lang w:eastAsia="en-GB"/>
              </w:rPr>
            </m:ctrlPr>
          </m:sSubPr>
          <m:e>
            <m:r>
              <m:rPr>
                <m:sty m:val="p"/>
              </m:rPr>
              <w:rPr>
                <w:rFonts w:ascii="Cambria Math" w:hAnsi="Cambria Math"/>
                <w:lang w:eastAsia="en-GB"/>
              </w:rPr>
              <m:t>CH</m:t>
            </m:r>
          </m:e>
          <m:sub>
            <m:r>
              <m:rPr>
                <m:sty m:val="p"/>
              </m:rPr>
              <w:rPr>
                <w:rFonts w:ascii="Cambria Math" w:hAnsi="Cambria Math"/>
                <w:lang w:eastAsia="en-GB"/>
              </w:rPr>
              <m:t>4</m:t>
            </m:r>
          </m:sub>
        </m:sSub>
      </m:oMath>
      <w:r>
        <w:t xml:space="preserve">). </w:t>
      </w:r>
    </w:p>
    <w:p w14:paraId="023F8A36" w14:textId="37563790" w:rsidR="002D633E" w:rsidRDefault="002D633E" w:rsidP="002D633E">
      <w:pPr>
        <w:pStyle w:val="RSCBasictext"/>
      </w:pPr>
      <w:r>
        <w:t>Mae hi’n hanfodol cydbwyso hafaliadau symbolau i sicrhau eu bod yn ufuddhau i ddeddf cadwraeth màs. Mae hafaliad sydd wedi cael ei lunio’n gywir yn gallu ein helpu i ragfynegi beth dylem ei arsylwi a faint o bob adweithydd sydd ei angen er mwyn i adweithiau fod yn effeithlon. Mae llunio a dehongli hafaliadau cemegol cytbwys yn sgìl allweddol sy’n sail i’r holl ddysgu mewn cemeg.</w:t>
      </w:r>
    </w:p>
    <w:p w14:paraId="317BAD23" w14:textId="6A4A2204" w:rsidR="002F6521" w:rsidRDefault="009156F6" w:rsidP="002D633E">
      <w:pPr>
        <w:pStyle w:val="RSCBasictext"/>
      </w:pPr>
      <w:r>
        <w:t xml:space="preserve">Mae hafaliadau symbolau cytbwys yn enghraifft allweddol o’r cynrychioliad symbolaidd yn nhriongl Johnstone. Mae ein taflenni gwaith triongl Johnstone yn rhoi cyfle i’r dysgwyr ystyried sut mae’r cynrychioliad symbolaidd yn berthnasol i’w harsylwadau ar adwaith cemegol (y lefel facrosgopig): </w:t>
      </w:r>
      <w:hyperlink r:id="rId12" w:history="1">
        <w:r>
          <w:rPr>
            <w:rStyle w:val="Hyperlink"/>
            <w:color w:val="C8102E"/>
          </w:rPr>
          <w:t>rsc.li/4dZ6pZ2</w:t>
        </w:r>
      </w:hyperlink>
      <w:r>
        <w:t xml:space="preserve">. Gallwch ddarllen mwy am sut mae defnyddio triongl Johnstone yn eich addysgu: </w:t>
      </w:r>
      <w:hyperlink r:id="rId13" w:history="1">
        <w:r>
          <w:rPr>
            <w:rStyle w:val="Hyperlink"/>
            <w:color w:val="C8102E"/>
          </w:rPr>
          <w:t>rsc.li/3QbauiE</w:t>
        </w:r>
      </w:hyperlink>
      <w:r>
        <w:t xml:space="preserve">. </w:t>
      </w:r>
    </w:p>
    <w:p w14:paraId="6981B698" w14:textId="78B6FDB8" w:rsidR="00752A06" w:rsidRDefault="001737DB" w:rsidP="00752A06">
      <w:pPr>
        <w:pStyle w:val="RSCBasictext"/>
      </w:pPr>
      <w:r>
        <w:t xml:space="preserve">Mae cemegwyr arbenigol yn symud yn rhwydd rhwng y ddau ddehongliad hyn (symbolaidd a macrosgopig). Fodd bynnag, mae angen addysgu’r dysgwyr sut mae cynnwys y cynrychioliad symbolaidd a chyfeirio ato wrth egluro arsylwadau a defnyddio’r cynrychioliad symbolaidd fel ffordd o wneud rhagfynegiadau. </w:t>
      </w:r>
    </w:p>
    <w:p w14:paraId="4C64BB2D" w14:textId="5C72292A" w:rsidR="001737DB" w:rsidRDefault="001737DB" w:rsidP="001737DB">
      <w:pPr>
        <w:pStyle w:val="RSCBasictext"/>
      </w:pPr>
      <w:r>
        <w:t>Mae tair adran gyntaf y stribed strwythur hwn yn gwirio dealltwriaeth y dysgwyr o adeiladwaith sylfaenol hafaliadau symbolau (amcanion dysgu 1 a 2). Mae gweddill yr ymarfer yn eu harwain i ysgrifennu am y cysylltiadau rhwng hafaliadau a’r hyn maent yn ei arsylwi.</w:t>
      </w:r>
    </w:p>
    <w:p w14:paraId="751A5803" w14:textId="77777777" w:rsidR="001737DB" w:rsidRDefault="001737DB" w:rsidP="00752A06">
      <w:pPr>
        <w:pStyle w:val="RSCBasictext"/>
        <w:rPr>
          <w:lang w:eastAsia="en-GB"/>
        </w:rPr>
      </w:pPr>
    </w:p>
    <w:p w14:paraId="23E6DE2C" w14:textId="77777777" w:rsidR="007C7296" w:rsidRDefault="007C7296" w:rsidP="00AB639C">
      <w:pPr>
        <w:pStyle w:val="RSCH2"/>
      </w:pPr>
      <w:r>
        <w:lastRenderedPageBreak/>
        <w:t>Sut mae defnyddio stribedi strwythur</w:t>
      </w:r>
    </w:p>
    <w:p w14:paraId="2DB86F94" w14:textId="77777777" w:rsidR="005D3CEB" w:rsidRPr="003D6214" w:rsidRDefault="005D3CEB" w:rsidP="005D3CEB">
      <w:pPr>
        <w:pStyle w:val="RSCH3"/>
        <w:rPr>
          <w:b w:val="0"/>
          <w:bCs w:val="0"/>
          <w:color w:val="auto"/>
        </w:rPr>
      </w:pPr>
      <w:bookmarkStart w:id="0" w:name="_Hlk179373990"/>
      <w:r>
        <w:rPr>
          <w:b w:val="0"/>
          <w:color w:val="auto"/>
        </w:rPr>
        <w:t xml:space="preserve">Math o sgaffald yw stribedi strwythur, a gallwch eu defnyddio i gefnogi’r dysgwyr i adalw gwybodaeth yn annibynnol. Defnyddiwch nhw i gael trosolwg ar ddechrau pwnc, i ysgogi gwybodaeth flaenorol, neu i grynhoi’r dysgu ar ddiwedd pwnc addysgu. Ewch i </w:t>
      </w:r>
      <w:hyperlink r:id="rId14">
        <w:r>
          <w:rPr>
            <w:rStyle w:val="Hyperlink"/>
            <w:b w:val="0"/>
            <w:color w:val="C8102E"/>
          </w:rPr>
          <w:t>rsc.li/4f33jAP</w:t>
        </w:r>
      </w:hyperlink>
      <w:r>
        <w:t xml:space="preserve"> </w:t>
      </w:r>
      <w:r>
        <w:rPr>
          <w:b w:val="0"/>
          <w:color w:val="auto"/>
        </w:rPr>
        <w:t>i gael rhagor o syniadau am sut mae defnyddio stribedi strwythur gyda’ch dysgwyr.</w:t>
      </w:r>
    </w:p>
    <w:bookmarkEnd w:id="0"/>
    <w:p w14:paraId="179D4C4C" w14:textId="77777777" w:rsidR="005D3CEB" w:rsidRDefault="005D3CEB" w:rsidP="005D3CEB">
      <w:pPr>
        <w:pStyle w:val="RSCH3"/>
        <w:rPr>
          <w:b w:val="0"/>
          <w:bCs w:val="0"/>
          <w:color w:val="auto"/>
        </w:rPr>
      </w:pPr>
      <w:r>
        <w:rPr>
          <w:b w:val="0"/>
          <w:color w:val="auto"/>
        </w:rPr>
        <w:t>Mae gan y stribedi strwythur adrannau sy’n cynnwys awgrymiadau, ac mae eu maint yn awgrymu faint mae’n rhaid i’r dysgwyr ei ysgrifennu. Bydd y dysgwyr yn gludo’r stribedi ar ymyl llyfr gwaith ac yn ysgrifennu eu hatebion wrth ymyl yr adrannau, mewn brawddegau llawn neu bwyntiau bwled. Ar ôl iddynt orffen defnyddio’r stribed strwythur, bydd ganddynt set o dudalennau A4 yn llawn nodiadau ac enghreifftiau.</w:t>
      </w:r>
    </w:p>
    <w:p w14:paraId="4F7CA1D7" w14:textId="755D2549" w:rsidR="00640BDB" w:rsidRDefault="00640BDB" w:rsidP="005D3CEB">
      <w:pPr>
        <w:pStyle w:val="RSCH3"/>
      </w:pPr>
      <w:r>
        <w:t>Sgaffaldio</w:t>
      </w:r>
    </w:p>
    <w:p w14:paraId="0CF684A8" w14:textId="77777777" w:rsidR="00C65EE7" w:rsidRDefault="00C65EE7" w:rsidP="00C65EE7">
      <w:pPr>
        <w:pStyle w:val="RSCBasictext"/>
      </w:pPr>
      <w:bookmarkStart w:id="1" w:name="_Hlk179373961"/>
      <w:r>
        <w:t>Anogwch y dysgwyr i ddefnyddio’r geiriau allweddol a awgrymir yn eu hatebion. Mae’r geiriau allweddol hyn yn cysylltu â’n hadnoddau cymorth ar gyfer termau allweddol ym maes cemeg feintiol:</w:t>
      </w:r>
      <w:r>
        <w:rPr>
          <w:b/>
        </w:rPr>
        <w:t xml:space="preserve"> </w:t>
      </w:r>
      <w:hyperlink r:id="rId15" w:history="1">
        <w:r>
          <w:rPr>
            <w:rStyle w:val="Hyperlink"/>
            <w:color w:val="C8102E"/>
          </w:rPr>
          <w:t>rsc.li/3Gi9HHN</w:t>
        </w:r>
      </w:hyperlink>
      <w:r>
        <w:t>.</w:t>
      </w:r>
    </w:p>
    <w:p w14:paraId="5944F22C" w14:textId="77777777" w:rsidR="00916707" w:rsidRDefault="00C65EE7" w:rsidP="00FD0822">
      <w:pPr>
        <w:pStyle w:val="RSCBasictext"/>
      </w:pPr>
      <w:r>
        <w:t xml:space="preserve">Er mwyn rhoi rhagor o gymorth i’r dysgwyr, gallwch gynnwys awgrymiadau ychwanegol yn y stribed strwythur.  Os yw’r dysgwyr yn cael trafferth ymgysylltu â’r dasg, rhowch ddechreuadau brawddegau iddynt sydd wedi cael eu creu o’r atebion enghreifftiol. </w:t>
      </w:r>
    </w:p>
    <w:p w14:paraId="0BCAF7A6" w14:textId="1B5C1341" w:rsidR="00795A2D" w:rsidRDefault="00795A2D" w:rsidP="00FD0822">
      <w:pPr>
        <w:pStyle w:val="RSCBasictext"/>
      </w:pPr>
      <w:r>
        <w:t xml:space="preserve">Os bydd y dysgwyr yn ei chael hi’n anodd penderfynu pa symbol cyflwr dylid ei ddefnyddio ar gyfer pob sylwedd yn awgrym pedwar, dangoswch ein fideo o’r dasg ymarferol </w:t>
      </w:r>
      <w:r>
        <w:rPr>
          <w:i/>
          <w:iCs/>
        </w:rPr>
        <w:t>‘Reactivity series of metals’</w:t>
      </w:r>
      <w:r>
        <w:t xml:space="preserve"> (</w:t>
      </w:r>
      <w:hyperlink r:id="rId16" w:history="1">
        <w:r>
          <w:rPr>
            <w:rStyle w:val="Hyperlink"/>
            <w:color w:val="C8102E"/>
          </w:rPr>
          <w:t>rsc.li/4tswJPA</w:t>
        </w:r>
      </w:hyperlink>
      <w:r>
        <w:t xml:space="preserve">): 00:36 – 06:49 arbrawf metelau alcalïaidd a dŵr (03.08 – 04:57 ar gyfer adwaith sodiwm a dŵr yn unig). Os nad ydych chi eisiau i’r dysgwyr weld yr hafaliadau geiriau a symbolau ar gyfer yr adwaith sodiwm a dŵr, stopiwch y fideo ar ôl 04:45. </w:t>
      </w:r>
    </w:p>
    <w:p w14:paraId="1B5BF52B" w14:textId="74DE3DF6" w:rsidR="00013598" w:rsidRDefault="00640BDB" w:rsidP="00FD0822">
      <w:pPr>
        <w:pStyle w:val="RSCBasictext"/>
      </w:pPr>
      <w:r>
        <w:t>Wrth i’r dysgwyr fagu hyder, gofynnwch iddynt roi cynnig ar y cwestiwn ateb estynedig yn gyntaf ac yna defnyddio’r stribed strwythur i wella neu i hunanasesu eu hateb.</w:t>
      </w:r>
    </w:p>
    <w:bookmarkEnd w:id="1"/>
    <w:p w14:paraId="4FA5D485" w14:textId="77777777" w:rsidR="001D5701" w:rsidRDefault="001D5701" w:rsidP="001D5701">
      <w:pPr>
        <w:pStyle w:val="RSCH3"/>
      </w:pPr>
      <w:r>
        <w:t>Metawybyddiaeth</w:t>
      </w:r>
    </w:p>
    <w:p w14:paraId="27D6E509" w14:textId="77777777" w:rsidR="001D5701" w:rsidRDefault="001D5701" w:rsidP="001D5701">
      <w:pPr>
        <w:pStyle w:val="RSCBasictext"/>
      </w:pPr>
      <w:r>
        <w:t>Mae’r adnodd hwn yn cefnogi’r dysgwyr i ddatblygu eu sgiliau metawybyddol mewn tri maes allweddol.</w:t>
      </w:r>
    </w:p>
    <w:p w14:paraId="7A1D4144" w14:textId="63984F67" w:rsidR="001D5701" w:rsidRDefault="001D5701" w:rsidP="001D5701">
      <w:pPr>
        <w:pStyle w:val="RSCBulletedlist"/>
      </w:pPr>
      <w:r>
        <w:rPr>
          <w:b/>
          <w:bCs/>
        </w:rPr>
        <w:t>Cynllunio:</w:t>
      </w:r>
      <w:r>
        <w:t xml:space="preserve"> mae’r stribedi’n darparu sgaffaldiau i gynllunio’r ymateb ysgrifenedig. Bydd y dysgwyr yn penderfynu o ble i gasglu gwybodaeth (gwerslyfrau, eu nodiadau eu hunain, gwefannau adolygu). Gofynnwch i’r dysgwyr: ydy’r ffynhonnell wybodaeth rydych chi’n ei defnyddio yn ddibynadwy?</w:t>
      </w:r>
    </w:p>
    <w:p w14:paraId="4F5DB3FB" w14:textId="3F8925B7" w:rsidR="001D5701" w:rsidRDefault="001D5701" w:rsidP="001D5701">
      <w:pPr>
        <w:pStyle w:val="RSCBulletedlist"/>
      </w:pPr>
      <w:r>
        <w:rPr>
          <w:b/>
          <w:bCs/>
        </w:rPr>
        <w:t xml:space="preserve">Monitro: </w:t>
      </w:r>
      <w:r>
        <w:t xml:space="preserve">mae’r cwestiynau yn y stribed strwythur yn rhoi awgrymiadau i’r dysgwyr ac maent yn gallu gwirio eu hateb eu hunain yn erbyn yr awgrymiadau. Gofynnwch i’r dysgwyr: ydych chi wedi rhoi sylw i’r holl awgrymiadau yn y lle </w:t>
      </w:r>
      <w:r>
        <w:lastRenderedPageBreak/>
        <w:t>gwag sydd wedi’i ddarparu? Oes angen i chi newid unrhyw beth er mwyn cwblhau’r dasg?</w:t>
      </w:r>
    </w:p>
    <w:p w14:paraId="2FA3DC76" w14:textId="7A25E536" w:rsidR="001D5701" w:rsidRDefault="001D5701" w:rsidP="001D5701">
      <w:pPr>
        <w:pStyle w:val="RSCBulletedlist"/>
      </w:pPr>
      <w:r>
        <w:rPr>
          <w:b/>
          <w:bCs/>
        </w:rPr>
        <w:t>Gwerthuso:</w:t>
      </w:r>
      <w:r>
        <w:t xml:space="preserve"> gall y dysgwyr hunanasesu neu ofyn i gyd-ddysgwr wirio eu gwaith yn erbyn yr atebion. Gofynnwch i’r dysgwyr: wnaethoch chi gyflawni’r hyn roeddech chi’n bwriadu ei gyflawni? Beth byddwch chi’n ei wneud yn wahanol ryw dro arall?</w:t>
      </w:r>
    </w:p>
    <w:p w14:paraId="4EEB4BBC" w14:textId="77777777" w:rsidR="00D572A3" w:rsidRDefault="00D572A3">
      <w:pPr>
        <w:spacing w:after="160" w:line="259" w:lineRule="auto"/>
        <w:jc w:val="left"/>
        <w:outlineLvl w:val="9"/>
        <w:rPr>
          <w:rFonts w:ascii="Century Gothic" w:hAnsi="Century Gothic"/>
          <w:b/>
          <w:bCs/>
          <w:color w:val="C8102E"/>
          <w:sz w:val="28"/>
          <w:szCs w:val="22"/>
        </w:rPr>
      </w:pPr>
      <w:r>
        <w:br w:type="page"/>
      </w:r>
    </w:p>
    <w:p w14:paraId="727FC4F0" w14:textId="544DFCE2" w:rsidR="00013598" w:rsidRDefault="00013598" w:rsidP="00013598">
      <w:pPr>
        <w:pStyle w:val="RSCH2"/>
      </w:pPr>
      <w:r>
        <w:lastRenderedPageBreak/>
        <w:t>Atebion enghreifftiol</w:t>
      </w:r>
    </w:p>
    <w:tbl>
      <w:tblPr>
        <w:tblStyle w:val="TableGrid"/>
        <w:tblW w:w="0" w:type="auto"/>
        <w:jc w:val="center"/>
        <w:tblLook w:val="04A0" w:firstRow="1" w:lastRow="0" w:firstColumn="1" w:lastColumn="0" w:noHBand="0" w:noVBand="1"/>
      </w:tblPr>
      <w:tblGrid>
        <w:gridCol w:w="2830"/>
        <w:gridCol w:w="6186"/>
      </w:tblGrid>
      <w:tr w:rsidR="00D444BA" w:rsidRPr="001B16A2" w14:paraId="630E08D1" w14:textId="77777777" w:rsidTr="00326F42">
        <w:trPr>
          <w:trHeight w:val="699"/>
          <w:jc w:val="center"/>
        </w:trPr>
        <w:tc>
          <w:tcPr>
            <w:tcW w:w="2830" w:type="dxa"/>
            <w:shd w:val="clear" w:color="auto" w:fill="F6E0C0"/>
            <w:vAlign w:val="center"/>
          </w:tcPr>
          <w:p w14:paraId="5490E33A" w14:textId="545C5CB3" w:rsidR="00D444BA" w:rsidRPr="001B16A2" w:rsidRDefault="003E5776" w:rsidP="00D444BA">
            <w:pPr>
              <w:spacing w:before="60" w:after="60" w:line="259" w:lineRule="auto"/>
              <w:ind w:left="0" w:right="33" w:firstLine="0"/>
              <w:jc w:val="center"/>
              <w:rPr>
                <w:rFonts w:ascii="Century Gothic" w:hAnsi="Century Gothic"/>
                <w:b/>
                <w:bCs/>
                <w:color w:val="C8102E"/>
                <w:sz w:val="18"/>
                <w:szCs w:val="18"/>
              </w:rPr>
            </w:pPr>
            <w:r w:rsidRPr="001B16A2">
              <w:rPr>
                <w:sz w:val="18"/>
                <w:szCs w:val="18"/>
              </w:rPr>
              <w:br w:type="page"/>
            </w:r>
            <w:r w:rsidRPr="001B16A2">
              <w:rPr>
                <w:rFonts w:ascii="Century Gothic" w:hAnsi="Century Gothic"/>
                <w:b/>
                <w:color w:val="C8102E"/>
                <w:sz w:val="18"/>
                <w:szCs w:val="18"/>
              </w:rPr>
              <w:t>Stribed strwythur</w:t>
            </w:r>
            <w:r w:rsidRPr="001B16A2">
              <w:rPr>
                <w:rFonts w:ascii="Century Gothic" w:hAnsi="Century Gothic"/>
                <w:b/>
                <w:color w:val="C8102E"/>
                <w:sz w:val="18"/>
                <w:szCs w:val="18"/>
              </w:rPr>
              <w:br/>
              <w:t>Hafaliadau cemegol cytbwys</w:t>
            </w:r>
          </w:p>
        </w:tc>
        <w:tc>
          <w:tcPr>
            <w:tcW w:w="6186" w:type="dxa"/>
            <w:shd w:val="clear" w:color="auto" w:fill="F6E0C0"/>
            <w:vAlign w:val="center"/>
          </w:tcPr>
          <w:p w14:paraId="556A1E02" w14:textId="25EF7E2D" w:rsidR="00D444BA" w:rsidRPr="001B16A2" w:rsidRDefault="00AB7E40" w:rsidP="00D444BA">
            <w:pPr>
              <w:spacing w:before="60" w:after="60" w:line="259" w:lineRule="auto"/>
              <w:ind w:left="0" w:right="-1" w:firstLine="0"/>
              <w:jc w:val="center"/>
              <w:rPr>
                <w:rFonts w:ascii="Century Gothic" w:hAnsi="Century Gothic"/>
                <w:b/>
                <w:bCs/>
                <w:color w:val="C8102E"/>
                <w:sz w:val="18"/>
                <w:szCs w:val="18"/>
              </w:rPr>
            </w:pPr>
            <w:r w:rsidRPr="001B16A2">
              <w:rPr>
                <w:rFonts w:ascii="Century Gothic" w:hAnsi="Century Gothic"/>
                <w:b/>
                <w:color w:val="C8102E"/>
                <w:sz w:val="18"/>
                <w:szCs w:val="18"/>
              </w:rPr>
              <w:t>Ateb enghreifftiol</w:t>
            </w:r>
          </w:p>
        </w:tc>
      </w:tr>
      <w:tr w:rsidR="00A03F69" w:rsidRPr="001B16A2" w14:paraId="4D10D7A0" w14:textId="77777777" w:rsidTr="00326F42">
        <w:trPr>
          <w:jc w:val="center"/>
        </w:trPr>
        <w:tc>
          <w:tcPr>
            <w:tcW w:w="2830" w:type="dxa"/>
            <w:vAlign w:val="center"/>
          </w:tcPr>
          <w:p w14:paraId="2691C931" w14:textId="12083D7E" w:rsidR="00A03F69" w:rsidRPr="001B16A2" w:rsidRDefault="00A03F69" w:rsidP="00CC6CDA">
            <w:pPr>
              <w:pStyle w:val="RSCBasictext"/>
              <w:spacing w:after="0"/>
              <w:ind w:left="0" w:firstLine="0"/>
              <w:rPr>
                <w:sz w:val="18"/>
                <w:szCs w:val="18"/>
              </w:rPr>
            </w:pPr>
            <w:r w:rsidRPr="001B16A2">
              <w:rPr>
                <w:sz w:val="18"/>
                <w:szCs w:val="18"/>
              </w:rPr>
              <w:t>Nodwch y ddeddf cadwraeth màs.</w:t>
            </w:r>
          </w:p>
        </w:tc>
        <w:tc>
          <w:tcPr>
            <w:tcW w:w="6186" w:type="dxa"/>
            <w:vAlign w:val="center"/>
          </w:tcPr>
          <w:p w14:paraId="41E0184B" w14:textId="0670C814" w:rsidR="00A03F69" w:rsidRPr="001B16A2" w:rsidRDefault="00B56347" w:rsidP="00CC6CDA">
            <w:pPr>
              <w:pStyle w:val="RSCBasictext"/>
              <w:spacing w:after="0"/>
              <w:ind w:left="0" w:firstLine="0"/>
              <w:rPr>
                <w:sz w:val="18"/>
                <w:szCs w:val="18"/>
              </w:rPr>
            </w:pPr>
            <w:r w:rsidRPr="001B16A2">
              <w:rPr>
                <w:sz w:val="18"/>
                <w:szCs w:val="18"/>
              </w:rPr>
              <w:t>Yn ystod adwaith cemegol nid yw atomau yn cael eu creu na’u dinistrio. Mae cyfanswm màs y cemegau ar ôl adwaith (y cynhyrchion) yr un fath â chyfanswm màs y cemegau ar ddechrau’r adwaith (yr adweithyddion).</w:t>
            </w:r>
          </w:p>
        </w:tc>
      </w:tr>
      <w:tr w:rsidR="00A03F69" w:rsidRPr="001B16A2" w14:paraId="3FBF21B9" w14:textId="77777777" w:rsidTr="00326F42">
        <w:trPr>
          <w:jc w:val="center"/>
        </w:trPr>
        <w:tc>
          <w:tcPr>
            <w:tcW w:w="2830" w:type="dxa"/>
            <w:vAlign w:val="center"/>
          </w:tcPr>
          <w:p w14:paraId="777F44CF" w14:textId="77777777" w:rsidR="00F30ACB" w:rsidRPr="001B16A2" w:rsidRDefault="00D05DBA" w:rsidP="00CC6CDA">
            <w:pPr>
              <w:pStyle w:val="RSCBasictext"/>
              <w:ind w:left="-113" w:firstLine="0"/>
              <w:rPr>
                <w:iCs/>
                <w:sz w:val="18"/>
                <w:szCs w:val="18"/>
              </w:rPr>
            </w:pPr>
            <m:oMathPara>
              <m:oMathParaPr>
                <m:jc m:val="left"/>
              </m:oMathParaPr>
              <m:oMath>
                <m:sSub>
                  <m:sSubPr>
                    <m:ctrlPr>
                      <w:rPr>
                        <w:rFonts w:ascii="Cambria Math" w:hAnsi="Cambria Math"/>
                        <w:iCs/>
                        <w:sz w:val="18"/>
                        <w:szCs w:val="18"/>
                      </w:rPr>
                    </m:ctrlPr>
                  </m:sSubPr>
                  <m:e>
                    <m:r>
                      <m:rPr>
                        <m:sty m:val="p"/>
                      </m:rPr>
                      <w:rPr>
                        <w:rFonts w:ascii="Cambria Math" w:hAnsi="Cambria Math"/>
                        <w:sz w:val="18"/>
                        <w:szCs w:val="18"/>
                      </w:rPr>
                      <m:t>CH</m:t>
                    </m:r>
                  </m:e>
                  <m:sub>
                    <m:r>
                      <m:rPr>
                        <m:sty m:val="p"/>
                      </m:rPr>
                      <w:rPr>
                        <w:rFonts w:ascii="Cambria Math" w:hAnsi="Cambria Math"/>
                        <w:sz w:val="18"/>
                        <w:szCs w:val="18"/>
                      </w:rPr>
                      <m:t>4</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O</m:t>
                    </m:r>
                  </m:e>
                  <m:sub>
                    <m:r>
                      <m:rPr>
                        <m:sty m:val="p"/>
                      </m:rPr>
                      <w:rPr>
                        <w:rFonts w:ascii="Cambria Math" w:hAnsi="Cambria Math"/>
                        <w:sz w:val="18"/>
                        <w:szCs w:val="18"/>
                      </w:rPr>
                      <m:t>2</m:t>
                    </m:r>
                  </m:sub>
                </m:sSub>
                <m:r>
                  <m:rPr>
                    <m:sty m:val="p"/>
                  </m:rPr>
                  <w:rPr>
                    <w:rFonts w:ascii="Cambria Math" w:hAnsi="Cambria Math"/>
                    <w:sz w:val="18"/>
                    <w:szCs w:val="18"/>
                  </w:rPr>
                  <m:t>→</m:t>
                </m:r>
                <m:r>
                  <m:rPr>
                    <m:sty m:val="p"/>
                  </m:rPr>
                  <w:rPr>
                    <w:rFonts w:ascii="Cambria Math" w:hAnsi="Cambria Math"/>
                    <w:sz w:val="18"/>
                    <w:szCs w:val="18"/>
                  </w:rPr>
                  <m:t xml:space="preserve"> </m:t>
                </m:r>
                <m:sSub>
                  <m:sSubPr>
                    <m:ctrlPr>
                      <w:rPr>
                        <w:rFonts w:ascii="Cambria Math" w:hAnsi="Cambria Math"/>
                        <w:iCs/>
                        <w:sz w:val="18"/>
                        <w:szCs w:val="18"/>
                      </w:rPr>
                    </m:ctrlPr>
                  </m:sSubPr>
                  <m:e>
                    <m:r>
                      <m:rPr>
                        <m:sty m:val="p"/>
                      </m:rPr>
                      <w:rPr>
                        <w:rFonts w:ascii="Cambria Math" w:hAnsi="Cambria Math"/>
                        <w:sz w:val="18"/>
                        <w:szCs w:val="18"/>
                      </w:rPr>
                      <m:t>CO</m:t>
                    </m:r>
                  </m:e>
                  <m:sub>
                    <m:r>
                      <m:rPr>
                        <m:sty m:val="p"/>
                      </m:rPr>
                      <w:rPr>
                        <w:rFonts w:ascii="Cambria Math" w:hAnsi="Cambria Math"/>
                        <w:sz w:val="18"/>
                        <w:szCs w:val="18"/>
                      </w:rPr>
                      <m:t>2</m:t>
                    </m:r>
                  </m:sub>
                </m:sSub>
                <m:r>
                  <m:rPr>
                    <m:sty m:val="p"/>
                  </m:rPr>
                  <w:rPr>
                    <w:rFonts w:ascii="Cambria Math" w:hAnsi="Cambria Math"/>
                    <w:sz w:val="18"/>
                    <w:szCs w:val="18"/>
                  </w:rPr>
                  <m:t>+</m:t>
                </m:r>
                <m:r>
                  <m:rPr>
                    <m:sty m:val="p"/>
                  </m:rPr>
                  <w:rPr>
                    <w:rFonts w:ascii="Cambria Math" w:hAnsi="Cambria Math"/>
                    <w:sz w:val="18"/>
                    <w:szCs w:val="18"/>
                  </w:rPr>
                  <m:t xml:space="preserve"> </m:t>
                </m:r>
                <m:sSub>
                  <m:sSubPr>
                    <m:ctrlPr>
                      <w:rPr>
                        <w:rFonts w:ascii="Cambria Math" w:hAnsi="Cambria Math"/>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2</m:t>
                    </m:r>
                  </m:sub>
                </m:sSub>
                <m:r>
                  <m:rPr>
                    <m:sty m:val="p"/>
                  </m:rPr>
                  <w:rPr>
                    <w:rFonts w:ascii="Cambria Math" w:hAnsi="Cambria Math"/>
                    <w:sz w:val="18"/>
                    <w:szCs w:val="18"/>
                  </w:rPr>
                  <m:t>O</m:t>
                </m:r>
              </m:oMath>
            </m:oMathPara>
          </w:p>
          <w:p w14:paraId="4BAF8AAF" w14:textId="687FB414" w:rsidR="00A03F69" w:rsidRPr="001B16A2" w:rsidRDefault="00F30ACB" w:rsidP="00CC6CDA">
            <w:pPr>
              <w:pStyle w:val="RSCBasictext"/>
              <w:spacing w:after="0"/>
              <w:ind w:left="0" w:firstLine="0"/>
              <w:rPr>
                <w:b/>
                <w:bCs/>
                <w:sz w:val="18"/>
                <w:szCs w:val="18"/>
              </w:rPr>
            </w:pPr>
            <w:r w:rsidRPr="001B16A2">
              <w:rPr>
                <w:sz w:val="18"/>
                <w:szCs w:val="18"/>
              </w:rPr>
              <w:t>Eglurwch sut rydych chi’n gwybod bod yr hafaliad uchod yn anghytbwys, a sut mae ei gydbwyso.</w:t>
            </w:r>
          </w:p>
        </w:tc>
        <w:tc>
          <w:tcPr>
            <w:tcW w:w="6186" w:type="dxa"/>
            <w:vAlign w:val="center"/>
          </w:tcPr>
          <w:p w14:paraId="28682E26" w14:textId="4079F0C8" w:rsidR="00A33536" w:rsidRPr="001B16A2" w:rsidRDefault="001D16E3" w:rsidP="00CC6CDA">
            <w:pPr>
              <w:pStyle w:val="RSCBasictext"/>
              <w:spacing w:after="0"/>
              <w:ind w:left="0" w:firstLine="0"/>
              <w:rPr>
                <w:sz w:val="18"/>
                <w:szCs w:val="18"/>
              </w:rPr>
            </w:pPr>
            <w:r w:rsidRPr="001B16A2">
              <w:rPr>
                <w:sz w:val="18"/>
                <w:szCs w:val="18"/>
              </w:rPr>
              <w:t xml:space="preserve">Mae un atom carbon, pedwar atom hydrogen a dau atom ocsigen ar ochr chwith y saeth (adweithyddion). Ar ochr dde’r saeth (cynhyrchion), mae un atom carbon ond dim ond dau atom hydrogen a thri atom ocsigen. Nid yw’r nifer o bob math o atom yr un fath, felly mae’r hafaliad yn anghytbwys. Er mwyn ei gydbwyso, mae angen mwy o atomau hydrogen ar y dde. Rhaid i ni ychwanegu dau o flaen yr </w:t>
            </w:r>
            <w:r w:rsidRPr="001B16A2">
              <w:rPr>
                <w:rFonts w:ascii="Cambria Math" w:hAnsi="Cambria Math"/>
                <w:sz w:val="18"/>
                <w:szCs w:val="18"/>
              </w:rPr>
              <w:t>H</w:t>
            </w:r>
            <w:r w:rsidRPr="001B16A2">
              <w:rPr>
                <w:rFonts w:ascii="Cambria Math" w:hAnsi="Cambria Math"/>
                <w:sz w:val="18"/>
                <w:szCs w:val="18"/>
                <w:vertAlign w:val="subscript"/>
              </w:rPr>
              <w:t>2</w:t>
            </w:r>
            <w:r w:rsidRPr="001B16A2">
              <w:rPr>
                <w:rFonts w:ascii="Cambria Math" w:hAnsi="Cambria Math"/>
                <w:sz w:val="18"/>
                <w:szCs w:val="18"/>
              </w:rPr>
              <w:t>O</w:t>
            </w:r>
            <w:r w:rsidRPr="001B16A2">
              <w:rPr>
                <w:sz w:val="18"/>
                <w:szCs w:val="18"/>
              </w:rPr>
              <w:t xml:space="preserve">, er mwyn rhoi pedwar atom hydrogen, ond hefyd pedwar atom ocsigen. Felly, rhaid i ni hefyd ychwanegu dau o flaen </w:t>
            </w:r>
            <m:oMath>
              <m:sSub>
                <m:sSubPr>
                  <m:ctrlPr>
                    <w:rPr>
                      <w:rFonts w:ascii="Cambria Math" w:hAnsi="Cambria Math"/>
                      <w:sz w:val="18"/>
                      <w:szCs w:val="18"/>
                    </w:rPr>
                  </m:ctrlPr>
                </m:sSubPr>
                <m:e>
                  <m:r>
                    <m:rPr>
                      <m:sty m:val="p"/>
                    </m:rPr>
                    <w:rPr>
                      <w:rFonts w:ascii="Cambria Math" w:hAnsi="Cambria Math"/>
                      <w:sz w:val="18"/>
                      <w:szCs w:val="18"/>
                    </w:rPr>
                    <m:t>O</m:t>
                  </m:r>
                </m:e>
                <m:sub>
                  <m:r>
                    <m:rPr>
                      <m:sty m:val="p"/>
                    </m:rPr>
                    <w:rPr>
                      <w:rFonts w:ascii="Cambria Math" w:hAnsi="Cambria Math"/>
                      <w:sz w:val="18"/>
                      <w:szCs w:val="18"/>
                    </w:rPr>
                    <m:t>2</m:t>
                  </m:r>
                </m:sub>
              </m:sSub>
            </m:oMath>
            <w:r w:rsidRPr="001B16A2">
              <w:rPr>
                <w:sz w:val="18"/>
                <w:szCs w:val="18"/>
              </w:rPr>
              <w:t xml:space="preserve"> ar y chwith, er mwyn rhoi cyfanswm o bedwar atom ocsigen ar bob ochr.</w:t>
            </w:r>
          </w:p>
        </w:tc>
      </w:tr>
      <w:tr w:rsidR="00A03F69" w:rsidRPr="001B16A2" w14:paraId="165BE637" w14:textId="77777777" w:rsidTr="00326F42">
        <w:trPr>
          <w:jc w:val="center"/>
        </w:trPr>
        <w:tc>
          <w:tcPr>
            <w:tcW w:w="2830" w:type="dxa"/>
            <w:vAlign w:val="center"/>
          </w:tcPr>
          <w:p w14:paraId="1BF204A1" w14:textId="77777777" w:rsidR="00326F42" w:rsidRPr="001B16A2" w:rsidRDefault="00B4587F" w:rsidP="00B4587F">
            <w:pPr>
              <w:pStyle w:val="RSCBasictext"/>
              <w:ind w:left="0" w:firstLine="0"/>
              <w:rPr>
                <w:sz w:val="18"/>
                <w:szCs w:val="18"/>
              </w:rPr>
            </w:pPr>
            <w:r w:rsidRPr="001B16A2">
              <w:rPr>
                <w:sz w:val="18"/>
                <w:szCs w:val="18"/>
              </w:rPr>
              <w:t>Mae’r hafaliad hwn yn gytbwys:</w:t>
            </w:r>
          </w:p>
          <w:p w14:paraId="401B7902" w14:textId="004630A3" w:rsidR="00B4587F" w:rsidRPr="001B16A2" w:rsidRDefault="00B4587F" w:rsidP="00B4587F">
            <w:pPr>
              <w:pStyle w:val="RSCBasictext"/>
              <w:ind w:left="0" w:firstLine="0"/>
              <w:rPr>
                <w:iCs/>
                <w:sz w:val="18"/>
                <w:szCs w:val="18"/>
              </w:rPr>
            </w:pPr>
            <m:oMathPara>
              <m:oMath>
                <m:r>
                  <m:rPr>
                    <m:sty m:val="p"/>
                  </m:rPr>
                  <w:rPr>
                    <w:rFonts w:ascii="Cambria Math" w:hAnsi="Cambria Math"/>
                    <w:sz w:val="18"/>
                    <w:szCs w:val="18"/>
                  </w:rPr>
                  <m:t xml:space="preserve">2Na+ </m:t>
                </m:r>
                <m:sSub>
                  <m:sSubPr>
                    <m:ctrlPr>
                      <w:rPr>
                        <w:rFonts w:ascii="Cambria Math" w:hAnsi="Cambria Math"/>
                        <w:iCs/>
                        <w:sz w:val="18"/>
                        <w:szCs w:val="18"/>
                      </w:rPr>
                    </m:ctrlPr>
                  </m:sSubPr>
                  <m:e>
                    <m:r>
                      <m:rPr>
                        <m:sty m:val="p"/>
                      </m:rPr>
                      <w:rPr>
                        <w:rFonts w:ascii="Cambria Math" w:hAnsi="Cambria Math"/>
                        <w:sz w:val="18"/>
                        <w:szCs w:val="18"/>
                      </w:rPr>
                      <m:t>2H</m:t>
                    </m:r>
                  </m:e>
                  <m:sub>
                    <m:r>
                      <m:rPr>
                        <m:sty m:val="p"/>
                      </m:rPr>
                      <w:rPr>
                        <w:rFonts w:ascii="Cambria Math" w:hAnsi="Cambria Math"/>
                        <w:sz w:val="18"/>
                        <w:szCs w:val="18"/>
                      </w:rPr>
                      <m:t>2</m:t>
                    </m:r>
                  </m:sub>
                </m:sSub>
                <m:r>
                  <m:rPr>
                    <m:sty m:val="p"/>
                  </m:rPr>
                  <w:rPr>
                    <w:rFonts w:ascii="Cambria Math" w:hAnsi="Cambria Math"/>
                    <w:sz w:val="18"/>
                    <w:szCs w:val="18"/>
                  </w:rPr>
                  <m:t xml:space="preserve">O→2NaOH+ </m:t>
                </m:r>
                <m:sSub>
                  <m:sSubPr>
                    <m:ctrlPr>
                      <w:rPr>
                        <w:rFonts w:ascii="Cambria Math" w:hAnsi="Cambria Math"/>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2</m:t>
                    </m:r>
                  </m:sub>
                </m:sSub>
              </m:oMath>
            </m:oMathPara>
          </w:p>
          <w:p w14:paraId="4864B300" w14:textId="78FE0D07" w:rsidR="00A03F69" w:rsidRPr="001B16A2" w:rsidRDefault="00B4587F" w:rsidP="00B4587F">
            <w:pPr>
              <w:pStyle w:val="RSCBasictext"/>
              <w:spacing w:after="0"/>
              <w:ind w:left="0" w:firstLine="0"/>
              <w:rPr>
                <w:sz w:val="18"/>
                <w:szCs w:val="18"/>
              </w:rPr>
            </w:pPr>
            <w:r w:rsidRPr="001B16A2">
              <w:rPr>
                <w:sz w:val="18"/>
                <w:szCs w:val="18"/>
              </w:rPr>
              <w:t xml:space="preserve">Eglurwch ystyr y 2 o flaen </w:t>
            </w:r>
            <m:oMath>
              <m:sSub>
                <m:sSubPr>
                  <m:ctrlPr>
                    <w:rPr>
                      <w:rFonts w:ascii="Cambria Math" w:hAnsi="Cambria Math"/>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2</m:t>
                  </m:r>
                </m:sub>
              </m:sSub>
              <m:r>
                <m:rPr>
                  <m:sty m:val="p"/>
                </m:rPr>
                <w:rPr>
                  <w:rFonts w:ascii="Cambria Math" w:hAnsi="Cambria Math"/>
                  <w:sz w:val="18"/>
                  <w:szCs w:val="18"/>
                </w:rPr>
                <m:t>O</m:t>
              </m:r>
            </m:oMath>
            <w:r w:rsidRPr="001B16A2">
              <w:rPr>
                <w:sz w:val="18"/>
                <w:szCs w:val="18"/>
              </w:rPr>
              <w:t xml:space="preserve"> a’r 2 yn </w:t>
            </w:r>
            <m:oMath>
              <m:sSub>
                <m:sSubPr>
                  <m:ctrlPr>
                    <w:rPr>
                      <w:rFonts w:ascii="Cambria Math" w:hAnsi="Cambria Math"/>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2</m:t>
                  </m:r>
                </m:sub>
              </m:sSub>
              <m:r>
                <m:rPr>
                  <m:sty m:val="p"/>
                </m:rPr>
                <w:rPr>
                  <w:rFonts w:ascii="Cambria Math" w:hAnsi="Cambria Math"/>
                  <w:sz w:val="18"/>
                  <w:szCs w:val="18"/>
                </w:rPr>
                <m:t>O</m:t>
              </m:r>
            </m:oMath>
            <w:r w:rsidRPr="001B16A2">
              <w:rPr>
                <w:sz w:val="18"/>
                <w:szCs w:val="18"/>
              </w:rPr>
              <w:t>.</w:t>
            </w:r>
          </w:p>
        </w:tc>
        <w:tc>
          <w:tcPr>
            <w:tcW w:w="6186" w:type="dxa"/>
            <w:vAlign w:val="center"/>
          </w:tcPr>
          <w:p w14:paraId="5A33F571" w14:textId="429EF2DD" w:rsidR="00A03F69" w:rsidRPr="001B16A2" w:rsidRDefault="00C2751E" w:rsidP="00CC6CDA">
            <w:pPr>
              <w:pStyle w:val="RSCBasictext"/>
              <w:spacing w:after="0"/>
              <w:ind w:left="0" w:firstLine="0"/>
              <w:rPr>
                <w:sz w:val="18"/>
                <w:szCs w:val="18"/>
              </w:rPr>
            </w:pPr>
            <w:r w:rsidRPr="001B16A2">
              <w:rPr>
                <w:sz w:val="18"/>
                <w:szCs w:val="18"/>
              </w:rPr>
              <w:t xml:space="preserve">Mae’r 2 mawr o flaen </w:t>
            </w:r>
            <m:oMath>
              <m:sSub>
                <m:sSubPr>
                  <m:ctrlPr>
                    <w:rPr>
                      <w:rFonts w:ascii="Cambria Math" w:hAnsi="Cambria Math"/>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2</m:t>
                  </m:r>
                </m:sub>
              </m:sSub>
              <m:r>
                <m:rPr>
                  <m:sty m:val="p"/>
                </m:rPr>
                <w:rPr>
                  <w:rFonts w:ascii="Cambria Math" w:hAnsi="Cambria Math"/>
                  <w:sz w:val="18"/>
                  <w:szCs w:val="18"/>
                </w:rPr>
                <m:t>O</m:t>
              </m:r>
            </m:oMath>
            <w:r w:rsidRPr="001B16A2">
              <w:rPr>
                <w:sz w:val="18"/>
                <w:szCs w:val="18"/>
              </w:rPr>
              <w:t xml:space="preserve"> yn golygu bod dau foleciwl, neu fôl, o ddŵr. Mae’r 2 fach ar ôl yr </w:t>
            </w:r>
            <w:r w:rsidRPr="001B16A2">
              <w:rPr>
                <w:rFonts w:ascii="Cambria Math" w:hAnsi="Cambria Math"/>
                <w:sz w:val="18"/>
                <w:szCs w:val="18"/>
              </w:rPr>
              <w:t>H</w:t>
            </w:r>
            <w:r w:rsidRPr="001B16A2">
              <w:rPr>
                <w:sz w:val="18"/>
                <w:szCs w:val="18"/>
              </w:rPr>
              <w:t xml:space="preserve"> yn </w:t>
            </w:r>
            <m:oMath>
              <m:sSub>
                <m:sSubPr>
                  <m:ctrlPr>
                    <w:rPr>
                      <w:rFonts w:ascii="Cambria Math" w:hAnsi="Cambria Math"/>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2</m:t>
                  </m:r>
                </m:sub>
              </m:sSub>
              <m:r>
                <m:rPr>
                  <m:sty m:val="p"/>
                </m:rPr>
                <w:rPr>
                  <w:rFonts w:ascii="Cambria Math" w:hAnsi="Cambria Math"/>
                  <w:sz w:val="18"/>
                  <w:szCs w:val="18"/>
                </w:rPr>
                <m:t>O</m:t>
              </m:r>
            </m:oMath>
            <w:r w:rsidRPr="001B16A2">
              <w:rPr>
                <w:sz w:val="18"/>
                <w:szCs w:val="18"/>
              </w:rPr>
              <w:t xml:space="preserve"> yn golygu bod dau atom o hydrogen yn y moleciwl, sy’n rhoi cymhareb o 2:1 o atomau hydrogen i ocsigen yn y moleciwl.</w:t>
            </w:r>
          </w:p>
        </w:tc>
      </w:tr>
      <w:tr w:rsidR="00A03F69" w:rsidRPr="001B16A2" w14:paraId="277CDF52" w14:textId="77777777" w:rsidTr="00326F42">
        <w:trPr>
          <w:jc w:val="center"/>
        </w:trPr>
        <w:tc>
          <w:tcPr>
            <w:tcW w:w="2830" w:type="dxa"/>
            <w:vAlign w:val="center"/>
          </w:tcPr>
          <w:p w14:paraId="1107BF90" w14:textId="233A5210" w:rsidR="00A03F69" w:rsidRPr="001B16A2" w:rsidRDefault="00A03F69" w:rsidP="00CC6CDA">
            <w:pPr>
              <w:pStyle w:val="RSCBasictext"/>
              <w:spacing w:after="0"/>
              <w:ind w:left="0" w:firstLine="0"/>
              <w:rPr>
                <w:sz w:val="18"/>
                <w:szCs w:val="18"/>
              </w:rPr>
            </w:pPr>
            <w:r w:rsidRPr="001B16A2">
              <w:rPr>
                <w:sz w:val="18"/>
                <w:szCs w:val="18"/>
              </w:rPr>
              <w:t>Ysgrifennwch y pedwar symbol cyflwr a rhowch eu hystyron. Ychwanegwch symbolau cyflwr at yr hafaliad uchod.</w:t>
            </w:r>
          </w:p>
        </w:tc>
        <w:tc>
          <w:tcPr>
            <w:tcW w:w="6186" w:type="dxa"/>
            <w:vAlign w:val="center"/>
          </w:tcPr>
          <w:p w14:paraId="0B8D09A5" w14:textId="77777777" w:rsidR="00A03F69" w:rsidRPr="001B16A2" w:rsidRDefault="003E0F3D" w:rsidP="00CC6CDA">
            <w:pPr>
              <w:pStyle w:val="RSCBasictext"/>
              <w:spacing w:after="0"/>
              <w:ind w:left="0" w:firstLine="0"/>
              <w:rPr>
                <w:sz w:val="18"/>
                <w:szCs w:val="18"/>
              </w:rPr>
            </w:pPr>
            <w:r w:rsidRPr="001B16A2">
              <w:rPr>
                <w:sz w:val="18"/>
                <w:szCs w:val="18"/>
              </w:rPr>
              <w:t>Dyma’r symbolau cyflwr:</w:t>
            </w:r>
          </w:p>
          <w:p w14:paraId="3B564332" w14:textId="77777777" w:rsidR="003E0F3D" w:rsidRPr="001B16A2" w:rsidRDefault="003E0F3D" w:rsidP="00CC6CDA">
            <w:pPr>
              <w:pStyle w:val="RSCBasictext"/>
              <w:spacing w:after="0"/>
              <w:ind w:left="0" w:firstLine="0"/>
              <w:rPr>
                <w:sz w:val="18"/>
                <w:szCs w:val="18"/>
              </w:rPr>
            </w:pPr>
            <w:r w:rsidRPr="001B16A2">
              <w:rPr>
                <w:rFonts w:ascii="Cambria Math" w:hAnsi="Cambria Math"/>
                <w:sz w:val="18"/>
                <w:szCs w:val="18"/>
              </w:rPr>
              <w:t>s</w:t>
            </w:r>
            <w:r w:rsidRPr="001B16A2">
              <w:rPr>
                <w:sz w:val="18"/>
                <w:szCs w:val="18"/>
              </w:rPr>
              <w:t xml:space="preserve"> = solid, </w:t>
            </w:r>
            <w:r w:rsidRPr="001B16A2">
              <w:rPr>
                <w:rFonts w:ascii="Cambria Math" w:hAnsi="Cambria Math"/>
                <w:sz w:val="18"/>
                <w:szCs w:val="18"/>
              </w:rPr>
              <w:t>h</w:t>
            </w:r>
            <w:r w:rsidRPr="001B16A2">
              <w:rPr>
                <w:sz w:val="18"/>
                <w:szCs w:val="18"/>
              </w:rPr>
              <w:t xml:space="preserve"> = hylif, </w:t>
            </w:r>
            <w:r w:rsidRPr="001B16A2">
              <w:rPr>
                <w:rFonts w:ascii="Cambria Math" w:hAnsi="Cambria Math"/>
                <w:sz w:val="18"/>
                <w:szCs w:val="18"/>
              </w:rPr>
              <w:t>n</w:t>
            </w:r>
            <w:r w:rsidRPr="001B16A2">
              <w:rPr>
                <w:sz w:val="18"/>
                <w:szCs w:val="18"/>
              </w:rPr>
              <w:t xml:space="preserve"> = nwy</w:t>
            </w:r>
            <w:r w:rsidRPr="001B16A2">
              <w:rPr>
                <w:rFonts w:ascii="Cambria Math" w:hAnsi="Cambria Math"/>
                <w:sz w:val="18"/>
                <w:szCs w:val="18"/>
              </w:rPr>
              <w:t>, dyfr</w:t>
            </w:r>
            <w:r w:rsidRPr="001B16A2">
              <w:rPr>
                <w:sz w:val="18"/>
                <w:szCs w:val="18"/>
              </w:rPr>
              <w:t xml:space="preserve"> = hydoddiant dyfrllyd (wedi hydoddi mewn dŵr)</w:t>
            </w:r>
          </w:p>
          <w:p w14:paraId="4EC50339" w14:textId="41128635" w:rsidR="00DF056D" w:rsidRPr="001B16A2" w:rsidRDefault="00745E1C" w:rsidP="00CC6CDA">
            <w:pPr>
              <w:pStyle w:val="RSCBasictext"/>
              <w:spacing w:after="0"/>
              <w:ind w:left="0" w:firstLine="0"/>
              <w:rPr>
                <w:b/>
                <w:bCs/>
                <w:sz w:val="18"/>
                <w:szCs w:val="18"/>
                <w:vertAlign w:val="subscript"/>
              </w:rPr>
            </w:pPr>
            <m:oMathPara>
              <m:oMathParaPr>
                <m:jc m:val="left"/>
              </m:oMathParaPr>
              <m:oMath>
                <m:r>
                  <m:rPr>
                    <m:sty m:val="p"/>
                  </m:rPr>
                  <w:rPr>
                    <w:rFonts w:ascii="Cambria Math" w:hAnsi="Cambria Math"/>
                    <w:sz w:val="18"/>
                    <w:szCs w:val="18"/>
                  </w:rPr>
                  <m:t>2Na</m:t>
                </m:r>
                <m:d>
                  <m:dPr>
                    <m:ctrlPr>
                      <w:rPr>
                        <w:rFonts w:ascii="Cambria Math" w:hAnsi="Cambria Math"/>
                        <w:iCs/>
                        <w:sz w:val="18"/>
                        <w:szCs w:val="18"/>
                      </w:rPr>
                    </m:ctrlPr>
                  </m:dPr>
                  <m:e>
                    <m:r>
                      <m:rPr>
                        <m:sty m:val="p"/>
                      </m:rPr>
                      <w:rPr>
                        <w:rFonts w:ascii="Cambria Math" w:hAnsi="Cambria Math"/>
                        <w:sz w:val="18"/>
                        <w:szCs w:val="18"/>
                      </w:rPr>
                      <m:t>s</m:t>
                    </m:r>
                  </m:e>
                </m:d>
                <m:r>
                  <m:rPr>
                    <m:sty m:val="p"/>
                  </m:rPr>
                  <w:rPr>
                    <w:rFonts w:ascii="Cambria Math" w:hAnsi="Cambria Math"/>
                    <w:sz w:val="18"/>
                    <w:szCs w:val="18"/>
                  </w:rPr>
                  <m:t xml:space="preserve">+ </m:t>
                </m:r>
                <m:sSub>
                  <m:sSubPr>
                    <m:ctrlPr>
                      <w:rPr>
                        <w:rFonts w:ascii="Cambria Math" w:hAnsi="Cambria Math"/>
                        <w:iCs/>
                        <w:sz w:val="18"/>
                        <w:szCs w:val="18"/>
                      </w:rPr>
                    </m:ctrlPr>
                  </m:sSubPr>
                  <m:e>
                    <m:r>
                      <m:rPr>
                        <m:sty m:val="p"/>
                      </m:rPr>
                      <w:rPr>
                        <w:rFonts w:ascii="Cambria Math" w:hAnsi="Cambria Math"/>
                        <w:sz w:val="18"/>
                        <w:szCs w:val="18"/>
                      </w:rPr>
                      <m:t>2H</m:t>
                    </m:r>
                  </m:e>
                  <m:sub>
                    <m:r>
                      <m:rPr>
                        <m:sty m:val="p"/>
                      </m:rPr>
                      <w:rPr>
                        <w:rFonts w:ascii="Cambria Math" w:hAnsi="Cambria Math"/>
                        <w:sz w:val="18"/>
                        <w:szCs w:val="18"/>
                      </w:rPr>
                      <m:t>2</m:t>
                    </m:r>
                  </m:sub>
                </m:sSub>
                <m:r>
                  <m:rPr>
                    <m:sty m:val="p"/>
                  </m:rPr>
                  <w:rPr>
                    <w:rFonts w:ascii="Cambria Math" w:hAnsi="Cambria Math"/>
                    <w:sz w:val="18"/>
                    <w:szCs w:val="18"/>
                  </w:rPr>
                  <m:t>O</m:t>
                </m:r>
                <m:d>
                  <m:dPr>
                    <m:ctrlPr>
                      <w:rPr>
                        <w:rFonts w:ascii="Cambria Math" w:hAnsi="Cambria Math"/>
                        <w:iCs/>
                        <w:sz w:val="18"/>
                        <w:szCs w:val="18"/>
                      </w:rPr>
                    </m:ctrlPr>
                  </m:dPr>
                  <m:e>
                    <m:r>
                      <m:rPr>
                        <m:sty m:val="p"/>
                      </m:rPr>
                      <w:rPr>
                        <w:rFonts w:ascii="Cambria Math" w:hAnsi="Cambria Math"/>
                        <w:sz w:val="18"/>
                        <w:szCs w:val="18"/>
                      </w:rPr>
                      <m:t>l</m:t>
                    </m:r>
                  </m:e>
                </m:d>
                <m:r>
                  <m:rPr>
                    <m:sty m:val="p"/>
                  </m:rPr>
                  <w:rPr>
                    <w:rFonts w:ascii="Cambria Math" w:hAnsi="Cambria Math"/>
                    <w:sz w:val="18"/>
                    <w:szCs w:val="18"/>
                  </w:rPr>
                  <m:t>→2NaOH</m:t>
                </m:r>
                <m:d>
                  <m:dPr>
                    <m:ctrlPr>
                      <w:rPr>
                        <w:rFonts w:ascii="Cambria Math" w:hAnsi="Cambria Math"/>
                        <w:iCs/>
                        <w:sz w:val="18"/>
                        <w:szCs w:val="18"/>
                      </w:rPr>
                    </m:ctrlPr>
                  </m:dPr>
                  <m:e>
                    <m:r>
                      <m:rPr>
                        <m:sty m:val="p"/>
                      </m:rPr>
                      <w:rPr>
                        <w:rFonts w:ascii="Cambria Math" w:hAnsi="Cambria Math"/>
                        <w:sz w:val="18"/>
                        <w:szCs w:val="18"/>
                      </w:rPr>
                      <m:t>aq</m:t>
                    </m:r>
                  </m:e>
                </m:d>
                <m:r>
                  <m:rPr>
                    <m:sty m:val="p"/>
                  </m:rPr>
                  <w:rPr>
                    <w:rFonts w:ascii="Cambria Math" w:hAnsi="Cambria Math"/>
                    <w:sz w:val="18"/>
                    <w:szCs w:val="18"/>
                  </w:rPr>
                  <m:t xml:space="preserve">+ </m:t>
                </m:r>
                <m:sSub>
                  <m:sSubPr>
                    <m:ctrlPr>
                      <w:rPr>
                        <w:rFonts w:ascii="Cambria Math" w:hAnsi="Cambria Math"/>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2</m:t>
                    </m:r>
                  </m:sub>
                </m:sSub>
                <m:r>
                  <w:rPr>
                    <w:rFonts w:ascii="Cambria Math" w:hAnsi="Cambria Math"/>
                    <w:sz w:val="18"/>
                    <w:szCs w:val="18"/>
                  </w:rPr>
                  <m:t>(</m:t>
                </m:r>
                <m:r>
                  <m:rPr>
                    <m:sty m:val="p"/>
                  </m:rPr>
                  <w:rPr>
                    <w:rFonts w:ascii="Cambria Math" w:hAnsi="Cambria Math"/>
                    <w:sz w:val="18"/>
                    <w:szCs w:val="18"/>
                  </w:rPr>
                  <m:t>g</m:t>
                </m:r>
                <m:r>
                  <w:rPr>
                    <w:rFonts w:ascii="Cambria Math" w:hAnsi="Cambria Math"/>
                    <w:sz w:val="18"/>
                    <w:szCs w:val="18"/>
                  </w:rPr>
                  <m:t>)</m:t>
                </m:r>
              </m:oMath>
            </m:oMathPara>
          </w:p>
          <w:p w14:paraId="714CB9B2" w14:textId="2CB7B53F" w:rsidR="003E0F3D" w:rsidRPr="001B16A2" w:rsidRDefault="003E0F3D" w:rsidP="00CC6CDA">
            <w:pPr>
              <w:pStyle w:val="RSCBasictext"/>
              <w:spacing w:after="0"/>
              <w:ind w:left="0" w:firstLine="0"/>
              <w:rPr>
                <w:sz w:val="18"/>
                <w:szCs w:val="18"/>
              </w:rPr>
            </w:pPr>
          </w:p>
        </w:tc>
      </w:tr>
      <w:tr w:rsidR="00A03F69" w:rsidRPr="001B16A2" w14:paraId="38D8BC99" w14:textId="77777777" w:rsidTr="00326F42">
        <w:trPr>
          <w:trHeight w:val="817"/>
          <w:jc w:val="center"/>
        </w:trPr>
        <w:tc>
          <w:tcPr>
            <w:tcW w:w="2830" w:type="dxa"/>
            <w:vAlign w:val="center"/>
          </w:tcPr>
          <w:p w14:paraId="3EED99C4" w14:textId="23C14E12" w:rsidR="00A03F69" w:rsidRPr="001B16A2" w:rsidRDefault="00A03F69" w:rsidP="00CC6CDA">
            <w:pPr>
              <w:pStyle w:val="RSCBasictext"/>
              <w:spacing w:after="0"/>
              <w:ind w:left="0" w:firstLine="0"/>
              <w:rPr>
                <w:sz w:val="18"/>
                <w:szCs w:val="18"/>
              </w:rPr>
            </w:pPr>
            <w:r w:rsidRPr="001B16A2">
              <w:rPr>
                <w:sz w:val="18"/>
                <w:szCs w:val="18"/>
              </w:rPr>
              <w:t>Diffiniwch y term ‘adweithydd cyfyngol’.</w:t>
            </w:r>
          </w:p>
        </w:tc>
        <w:tc>
          <w:tcPr>
            <w:tcW w:w="6186" w:type="dxa"/>
            <w:vAlign w:val="center"/>
          </w:tcPr>
          <w:p w14:paraId="3C30D7EF" w14:textId="10339EF7" w:rsidR="00A03F69" w:rsidRPr="001B16A2" w:rsidRDefault="006F0844" w:rsidP="00CC6CDA">
            <w:pPr>
              <w:pStyle w:val="RSCBasictext"/>
              <w:spacing w:after="0"/>
              <w:ind w:left="0" w:firstLine="0"/>
              <w:rPr>
                <w:sz w:val="18"/>
                <w:szCs w:val="18"/>
              </w:rPr>
            </w:pPr>
            <w:r w:rsidRPr="001B16A2">
              <w:rPr>
                <w:sz w:val="18"/>
                <w:szCs w:val="18"/>
              </w:rPr>
              <w:t>Mae’r adweithydd cyfyngol yn cael ei ddefnyddio i gyd yn yr adwaith, felly mae’n cyfyngu ar faint o gynhyrchion y gellir eu ffurfio.</w:t>
            </w:r>
          </w:p>
        </w:tc>
      </w:tr>
      <w:tr w:rsidR="00A03F69" w:rsidRPr="001B16A2" w14:paraId="5E9BB68D" w14:textId="77777777" w:rsidTr="00326F42">
        <w:trPr>
          <w:jc w:val="center"/>
        </w:trPr>
        <w:tc>
          <w:tcPr>
            <w:tcW w:w="2830" w:type="dxa"/>
            <w:vAlign w:val="center"/>
          </w:tcPr>
          <w:p w14:paraId="1D9F7601" w14:textId="7EB383F4" w:rsidR="00A03F69" w:rsidRPr="001B16A2" w:rsidRDefault="00D0328F" w:rsidP="00CC6CDA">
            <w:pPr>
              <w:pStyle w:val="RSCBasictext"/>
              <w:spacing w:after="0"/>
              <w:ind w:left="0" w:firstLine="0"/>
              <w:rPr>
                <w:sz w:val="18"/>
                <w:szCs w:val="18"/>
              </w:rPr>
            </w:pPr>
            <w:r w:rsidRPr="001B16A2">
              <w:rPr>
                <w:sz w:val="18"/>
                <w:szCs w:val="18"/>
              </w:rPr>
              <w:t>Yn yr adwaith rhwng sodiwm a dŵr, sodiwm yw’r adweithydd cyfyngol fel arfer. Eglurwch beth rydych chi’n ei arsylwi sy’n cadarnhau hyn.</w:t>
            </w:r>
          </w:p>
        </w:tc>
        <w:tc>
          <w:tcPr>
            <w:tcW w:w="6186" w:type="dxa"/>
            <w:vAlign w:val="center"/>
          </w:tcPr>
          <w:p w14:paraId="097EC016" w14:textId="4D3514C4" w:rsidR="00A03F69" w:rsidRPr="001B16A2" w:rsidRDefault="00697E3B" w:rsidP="00CC6CDA">
            <w:pPr>
              <w:pStyle w:val="RSCBasictext"/>
              <w:spacing w:after="0"/>
              <w:ind w:left="0" w:firstLine="0"/>
              <w:rPr>
                <w:sz w:val="18"/>
                <w:szCs w:val="18"/>
              </w:rPr>
            </w:pPr>
            <w:r w:rsidRPr="001B16A2">
              <w:rPr>
                <w:sz w:val="18"/>
                <w:szCs w:val="18"/>
              </w:rPr>
              <w:t>Yn yr adwaith, mae sodiwm yn solid sy’n arnofio ar arwyneb y dŵr ac yn symud o gwmpas wrth iddo adweithio. Mae sŵn ffisian oherwydd bod nwy hydrogen yn cael ei gynhyrchu. Mae’r sodiwm yn mynd yn llai ac yn llai ac yn diflannu ac mae’r ffisian yn stopio. Pan fydd y sodiwm wedi diflannu neu wedi cael ei ddefnyddio i gyd, mae’r adwaith yn stopio. Mae’r holl sodiwm wedi mynd ond mae dŵr yn dal yn bresennol.</w:t>
            </w:r>
          </w:p>
        </w:tc>
      </w:tr>
      <w:tr w:rsidR="00A03F69" w:rsidRPr="001B16A2" w14:paraId="443C70D1" w14:textId="77777777" w:rsidTr="00326F42">
        <w:trPr>
          <w:jc w:val="center"/>
        </w:trPr>
        <w:tc>
          <w:tcPr>
            <w:tcW w:w="2830" w:type="dxa"/>
            <w:vAlign w:val="center"/>
          </w:tcPr>
          <w:p w14:paraId="16B71FA9" w14:textId="37C06D9D" w:rsidR="00A03F69" w:rsidRPr="001B16A2" w:rsidRDefault="00A03F69" w:rsidP="00CC6CDA">
            <w:pPr>
              <w:pStyle w:val="RSCBasictext"/>
              <w:spacing w:after="0"/>
              <w:ind w:left="0" w:firstLine="0"/>
              <w:rPr>
                <w:sz w:val="18"/>
                <w:szCs w:val="18"/>
              </w:rPr>
            </w:pPr>
            <w:r w:rsidRPr="001B16A2">
              <w:rPr>
                <w:sz w:val="18"/>
                <w:szCs w:val="18"/>
              </w:rPr>
              <w:t>Diffiniwch y term ‘gormodedd adweithydd’.</w:t>
            </w:r>
          </w:p>
        </w:tc>
        <w:tc>
          <w:tcPr>
            <w:tcW w:w="6186" w:type="dxa"/>
            <w:vAlign w:val="center"/>
          </w:tcPr>
          <w:p w14:paraId="0A46411B" w14:textId="6335815A" w:rsidR="00A03F69" w:rsidRPr="001B16A2" w:rsidRDefault="00926906" w:rsidP="00CC6CDA">
            <w:pPr>
              <w:pStyle w:val="RSCBasictext"/>
              <w:spacing w:after="0"/>
              <w:ind w:left="0" w:firstLine="0"/>
              <w:rPr>
                <w:sz w:val="18"/>
                <w:szCs w:val="18"/>
              </w:rPr>
            </w:pPr>
            <w:r w:rsidRPr="001B16A2">
              <w:rPr>
                <w:sz w:val="18"/>
                <w:szCs w:val="18"/>
              </w:rPr>
              <w:t>Nid yw’r gormodedd adweithydd yn cael ei ddefnyddio i gyd mewn adwaith cemegol. Mae mwy ohono nag sydd ei angen i adweithio’n llwyr â’r adweithydd arall.</w:t>
            </w:r>
          </w:p>
        </w:tc>
      </w:tr>
      <w:tr w:rsidR="00A03F69" w:rsidRPr="001B16A2" w14:paraId="574CE895" w14:textId="77777777" w:rsidTr="00326F42">
        <w:trPr>
          <w:jc w:val="center"/>
        </w:trPr>
        <w:tc>
          <w:tcPr>
            <w:tcW w:w="2830" w:type="dxa"/>
            <w:vAlign w:val="center"/>
          </w:tcPr>
          <w:p w14:paraId="5DC0CAC1" w14:textId="2B75BD21" w:rsidR="00A03F69" w:rsidRPr="001B16A2" w:rsidRDefault="00AA54D2" w:rsidP="00CC6CDA">
            <w:pPr>
              <w:tabs>
                <w:tab w:val="left" w:pos="1593"/>
              </w:tabs>
              <w:spacing w:after="0" w:line="259" w:lineRule="auto"/>
              <w:ind w:left="0" w:firstLine="0"/>
              <w:jc w:val="left"/>
              <w:rPr>
                <w:rFonts w:ascii="Century Gothic" w:hAnsi="Century Gothic"/>
                <w:sz w:val="18"/>
                <w:szCs w:val="18"/>
              </w:rPr>
            </w:pPr>
            <w:r w:rsidRPr="001B16A2">
              <w:rPr>
                <w:rFonts w:ascii="Century Gothic" w:hAnsi="Century Gothic"/>
                <w:sz w:val="18"/>
                <w:szCs w:val="18"/>
              </w:rPr>
              <w:t>Pan fydd methan yn llosgi, mae’n well os oes gormodedd o ocsigen, er mwyn cael hylosgiad cyflawn (gweler yr hafaliad uchod). Eglurwch y gwahaniaethau os mai ocsigen yw’r adweithydd cyfyngol.</w:t>
            </w:r>
          </w:p>
        </w:tc>
        <w:tc>
          <w:tcPr>
            <w:tcW w:w="6186" w:type="dxa"/>
            <w:vAlign w:val="center"/>
          </w:tcPr>
          <w:p w14:paraId="482F3D3B" w14:textId="6C4EF0B8" w:rsidR="006045CC" w:rsidRPr="001B16A2" w:rsidRDefault="00F56BC4" w:rsidP="00F56BC4">
            <w:pPr>
              <w:tabs>
                <w:tab w:val="left" w:pos="6128"/>
              </w:tabs>
              <w:spacing w:after="0" w:line="259" w:lineRule="auto"/>
              <w:ind w:left="0" w:firstLine="0"/>
              <w:jc w:val="left"/>
              <w:rPr>
                <w:rFonts w:ascii="Century Gothic" w:hAnsi="Century Gothic"/>
                <w:sz w:val="18"/>
                <w:szCs w:val="18"/>
              </w:rPr>
            </w:pPr>
            <w:r w:rsidRPr="001B16A2">
              <w:rPr>
                <w:rFonts w:ascii="Century Gothic" w:hAnsi="Century Gothic"/>
                <w:sz w:val="18"/>
                <w:szCs w:val="18"/>
              </w:rPr>
              <w:t>Cynhyrchion hylosgiad methan yw carbon deuocsid a dŵr (gweler yr hafaliad uchod). Heb ddigon o ocsigen, byddai’r hylosgiad yn anghyflawn. Felly, yn lle carbon deuocsid, byddai carbon monocsid a charbon yn ffurfio. Byddai’r fflam yn edrych yn felyn ac yn gadael dyddodyn huddyglyd ar lestri gwydr.</w:t>
            </w:r>
          </w:p>
        </w:tc>
      </w:tr>
    </w:tbl>
    <w:p w14:paraId="6E07AA40" w14:textId="77777777" w:rsidR="001B16A2" w:rsidRDefault="001B16A2" w:rsidP="00013598">
      <w:pPr>
        <w:pStyle w:val="RSCH2"/>
      </w:pPr>
    </w:p>
    <w:p w14:paraId="77EFB88C" w14:textId="0037CDA6" w:rsidR="00013598" w:rsidRDefault="00013598" w:rsidP="00013598">
      <w:pPr>
        <w:pStyle w:val="RSCH2"/>
      </w:pPr>
      <w:r>
        <w:lastRenderedPageBreak/>
        <w:t>Cwestiwn ateb estynedig</w:t>
      </w:r>
    </w:p>
    <w:p w14:paraId="4CB69094" w14:textId="77777777" w:rsidR="00CF3A1A" w:rsidRDefault="00CF3A1A" w:rsidP="00CF3A1A">
      <w:pPr>
        <w:pStyle w:val="RSC2-columntabs"/>
      </w:pPr>
      <w:r>
        <w:t>Dywedwch wrth y dysgwyr am ateb y cwestiwn ar ôl rhoi cynnig ar y stribed strwythur. Mae’r stribed strwythur yn ysgogi’r wybodaeth ofynnol y gall y dysgwyr ei defnyddio wedyn i ateb y cwestiwn.</w:t>
      </w:r>
    </w:p>
    <w:p w14:paraId="418BC0D6" w14:textId="3762926E" w:rsidR="00761116" w:rsidRDefault="00CF3A1A" w:rsidP="00013598">
      <w:pPr>
        <w:pStyle w:val="RSC2-columntabs"/>
      </w:pPr>
      <w:r>
        <w:t xml:space="preserve">Ystyriwch ailfframio cyd-destun y cwestiwn hwn i un y mae eich dysgwyr yn fwy cyfarwydd ag ef, er mwyn eu grymuso i ddatgloi’r cyfalaf gwyddoniaeth sydd ganddynt eisoes. Darllenwch ragor am gyfalaf gwyddoniaeth yma: </w:t>
      </w:r>
      <w:hyperlink r:id="rId17" w:tgtFrame="_blank" w:history="1">
        <w:r>
          <w:rPr>
            <w:rStyle w:val="Hyperlink"/>
            <w:color w:val="C8102E"/>
          </w:rPr>
          <w:t>rsc.li/40FAMLP</w:t>
        </w:r>
      </w:hyperlink>
      <w:r>
        <w:t>. </w:t>
      </w:r>
    </w:p>
    <w:p w14:paraId="42828227" w14:textId="2F583732" w:rsidR="00013598" w:rsidRDefault="00013598" w:rsidP="00013598">
      <w:pPr>
        <w:pStyle w:val="RSCH3"/>
      </w:pPr>
      <w:r>
        <w:t>Atebion enghreifftiol i’r cwestiwn ateb estynedig</w:t>
      </w:r>
    </w:p>
    <w:p w14:paraId="1DD22F3E" w14:textId="2497095B" w:rsidR="00013598" w:rsidRPr="00CB5FC0" w:rsidRDefault="005B35DD" w:rsidP="00013598">
      <w:pPr>
        <w:pStyle w:val="RSCH3"/>
        <w:rPr>
          <w:b w:val="0"/>
          <w:bCs w:val="0"/>
          <w:iCs/>
          <w:color w:val="auto"/>
        </w:rPr>
      </w:pPr>
      <m:oMathPara>
        <m:oMath>
          <m:r>
            <m:rPr>
              <m:sty m:val="b"/>
            </m:rPr>
            <w:rPr>
              <w:rFonts w:ascii="Cambria Math" w:hAnsi="Cambria Math"/>
              <w:color w:val="auto"/>
            </w:rPr>
            <m:t xml:space="preserve">2HCl(aq)+Mg(s)→ </m:t>
          </m:r>
          <m:sSub>
            <m:sSubPr>
              <m:ctrlPr>
                <w:rPr>
                  <w:rFonts w:ascii="Cambria Math" w:hAnsi="Cambria Math"/>
                  <w:b w:val="0"/>
                  <w:bCs w:val="0"/>
                  <w:iCs/>
                  <w:color w:val="auto"/>
                </w:rPr>
              </m:ctrlPr>
            </m:sSubPr>
            <m:e>
              <m:r>
                <m:rPr>
                  <m:sty m:val="b"/>
                </m:rPr>
                <w:rPr>
                  <w:rFonts w:ascii="Cambria Math" w:hAnsi="Cambria Math"/>
                  <w:color w:val="auto"/>
                </w:rPr>
                <m:t>MgCl</m:t>
              </m:r>
            </m:e>
            <m:sub>
              <m:r>
                <m:rPr>
                  <m:sty m:val="b"/>
                </m:rPr>
                <w:rPr>
                  <w:rFonts w:ascii="Cambria Math" w:hAnsi="Cambria Math"/>
                  <w:color w:val="auto"/>
                </w:rPr>
                <m:t>2</m:t>
              </m:r>
            </m:sub>
          </m:sSub>
          <m:r>
            <m:rPr>
              <m:sty m:val="b"/>
            </m:rPr>
            <w:rPr>
              <w:rFonts w:ascii="Cambria Math" w:hAnsi="Cambria Math"/>
              <w:color w:val="auto"/>
            </w:rPr>
            <m:t xml:space="preserve">(aq)+ </m:t>
          </m:r>
          <m:sSub>
            <m:sSubPr>
              <m:ctrlPr>
                <w:rPr>
                  <w:rFonts w:ascii="Cambria Math" w:hAnsi="Cambria Math"/>
                  <w:b w:val="0"/>
                  <w:bCs w:val="0"/>
                  <w:iCs/>
                  <w:color w:val="auto"/>
                </w:rPr>
              </m:ctrlPr>
            </m:sSubPr>
            <m:e>
              <m:r>
                <m:rPr>
                  <m:sty m:val="b"/>
                </m:rPr>
                <w:rPr>
                  <w:rFonts w:ascii="Cambria Math" w:hAnsi="Cambria Math"/>
                  <w:color w:val="auto"/>
                </w:rPr>
                <m:t>H</m:t>
              </m:r>
            </m:e>
            <m:sub>
              <m:r>
                <m:rPr>
                  <m:sty m:val="b"/>
                </m:rPr>
                <w:rPr>
                  <w:rFonts w:ascii="Cambria Math" w:hAnsi="Cambria Math"/>
                  <w:color w:val="auto"/>
                </w:rPr>
                <m:t>2</m:t>
              </m:r>
            </m:sub>
          </m:sSub>
          <m:r>
            <m:rPr>
              <m:sty m:val="bi"/>
            </m:rPr>
            <w:rPr>
              <w:rFonts w:ascii="Cambria Math" w:hAnsi="Cambria Math"/>
              <w:color w:val="auto"/>
            </w:rPr>
            <m:t>(</m:t>
          </m:r>
          <m:r>
            <m:rPr>
              <m:sty m:val="b"/>
            </m:rPr>
            <w:rPr>
              <w:rFonts w:ascii="Cambria Math" w:hAnsi="Cambria Math"/>
              <w:color w:val="auto"/>
            </w:rPr>
            <m:t>g</m:t>
          </m:r>
          <m:r>
            <m:rPr>
              <m:sty m:val="bi"/>
            </m:rPr>
            <w:rPr>
              <w:rFonts w:ascii="Cambria Math" w:hAnsi="Cambria Math"/>
              <w:color w:val="auto"/>
            </w:rPr>
            <m:t>)</m:t>
          </m:r>
        </m:oMath>
      </m:oMathPara>
    </w:p>
    <w:p w14:paraId="62FC809F" w14:textId="514EB921" w:rsidR="00176893" w:rsidRDefault="00042B90" w:rsidP="00013598">
      <w:pPr>
        <w:pStyle w:val="RSCH3"/>
        <w:rPr>
          <w:b w:val="0"/>
          <w:bCs w:val="0"/>
          <w:color w:val="auto"/>
        </w:rPr>
      </w:pPr>
      <w:r>
        <w:rPr>
          <w:b w:val="0"/>
          <w:color w:val="auto"/>
        </w:rPr>
        <w:t>Yn ystod yr adwaith, gallwn weld o’r hafaliad bod nwy hydrogen yn cael ei gynhyrchu, felly byddwn yn arsylwi ffisian. Ar ben hynny, mae’r magnesiwm solet yn troi yn fagnesiwm clorid dyfrllyd, felly bydd y darn o fagnesiwm yn mynd yn llai. Bydd yr arsylwadau hyn yr un fath p’un a yw’r magnesiwm yn ormodedd neu’n gyfyngol.</w:t>
      </w:r>
    </w:p>
    <w:p w14:paraId="07A7C5BE" w14:textId="6C45D1AB" w:rsidR="00176893" w:rsidRDefault="00176893" w:rsidP="00013598">
      <w:pPr>
        <w:pStyle w:val="RSCH3"/>
        <w:rPr>
          <w:b w:val="0"/>
          <w:bCs w:val="0"/>
          <w:color w:val="auto"/>
        </w:rPr>
      </w:pPr>
      <w:r>
        <w:rPr>
          <w:b w:val="0"/>
          <w:color w:val="auto"/>
        </w:rPr>
        <w:t>Pan fydd y magnesiwm mewn gormodedd, bydd yr asid yn cael ei ddefnyddio’n gyntaf, felly bydd y ffisian yn stopio a bydd darn bach o fagnesiwm solet yn bresennol. Ond os yw’r magnesiwm yn adweithydd cyfyngol, bydd yn diflannu’n llwyr ac ar y diwedd bydd hydoddiant clir a di-liw.</w:t>
      </w:r>
    </w:p>
    <w:p w14:paraId="4D76D5A1" w14:textId="5E1105A2" w:rsidR="00A4258C" w:rsidRPr="00550BC2" w:rsidRDefault="00D757F5" w:rsidP="00013598">
      <w:pPr>
        <w:pStyle w:val="RSCH3"/>
        <w:rPr>
          <w:b w:val="0"/>
          <w:bCs w:val="0"/>
          <w:color w:val="auto"/>
        </w:rPr>
      </w:pPr>
      <w:r>
        <w:rPr>
          <w:b w:val="0"/>
          <w:color w:val="auto"/>
        </w:rPr>
        <w:t>Gallwn brofi pH yr hydoddiant ar ôl i’r adwaith ddod i ben. Os yw’r magnesiwm yn adweithydd cyfyngol, bydd asid yn dal yn bresennol felly bydd yr hydoddiant yn troi dangosydd cyffredinol yn goch neu’n oren. Ond os yw’r magnesiwm mewn gormodedd, dylai’r holl asid fod wedi cael ei ddefnyddio, felly bydd yr hydoddiant yn troi’r dangosydd cyffredinol yn wyrdd.</w:t>
      </w:r>
    </w:p>
    <w:p w14:paraId="798AC574" w14:textId="77777777" w:rsidR="00D444BA" w:rsidRPr="00CE6291" w:rsidRDefault="00D444BA" w:rsidP="00CE6291">
      <w:pPr>
        <w:pStyle w:val="RSCBasictext"/>
        <w:rPr>
          <w:sz w:val="2"/>
          <w:szCs w:val="2"/>
        </w:rPr>
      </w:pPr>
    </w:p>
    <w:sectPr w:rsidR="00D444BA" w:rsidRPr="00CE6291" w:rsidSect="00231C1C">
      <w:headerReference w:type="default" r:id="rId18"/>
      <w:footerReference w:type="default" r:id="rId19"/>
      <w:pgSz w:w="11906" w:h="16838"/>
      <w:pgMar w:top="1701" w:right="1440" w:bottom="1440" w:left="1440" w:header="431"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7CC81" w14:textId="77777777" w:rsidR="00D05DBA" w:rsidRDefault="00D05DBA" w:rsidP="008A1B0B">
      <w:pPr>
        <w:spacing w:after="0" w:line="240" w:lineRule="auto"/>
      </w:pPr>
      <w:r>
        <w:separator/>
      </w:r>
    </w:p>
  </w:endnote>
  <w:endnote w:type="continuationSeparator" w:id="0">
    <w:p w14:paraId="62E44228" w14:textId="77777777" w:rsidR="00D05DBA" w:rsidRDefault="00D05DBA" w:rsidP="008A1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EndPr>
      <w:rPr>
        <w:rStyle w:val="PageNumber"/>
      </w:rPr>
    </w:sdtEndPr>
    <w:sdtContent>
      <w:p w14:paraId="22BFB8F8" w14:textId="77777777" w:rsidR="00B226A7" w:rsidRDefault="00B226A7" w:rsidP="00B226A7">
        <w:pPr>
          <w:framePr w:wrap="none" w:vAnchor="text" w:hAnchor="margin" w:xAlign="center" w:y="1"/>
          <w:spacing w:line="283" w:lineRule="auto"/>
          <w:rPr>
            <w:rStyle w:val="PageNumber"/>
          </w:rPr>
        </w:pPr>
        <w:r w:rsidRPr="00913533">
          <w:rPr>
            <w:rStyle w:val="PageNumber"/>
            <w:rFonts w:ascii="Century Gothic" w:hAnsi="Century Gothic"/>
            <w:b/>
            <w:sz w:val="18"/>
          </w:rPr>
          <w:fldChar w:fldCharType="begin"/>
        </w:r>
        <w:r w:rsidRPr="00913533">
          <w:rPr>
            <w:rStyle w:val="PageNumber"/>
            <w:rFonts w:ascii="Century Gothic" w:hAnsi="Century Gothic"/>
            <w:b/>
            <w:sz w:val="18"/>
          </w:rPr>
          <w:instrText xml:space="preserve"> PAGE </w:instrText>
        </w:r>
        <w:r w:rsidRPr="00913533">
          <w:rPr>
            <w:rStyle w:val="PageNumber"/>
            <w:rFonts w:ascii="Century Gothic" w:hAnsi="Century Gothic"/>
            <w:b/>
            <w:sz w:val="18"/>
          </w:rPr>
          <w:fldChar w:fldCharType="separate"/>
        </w:r>
        <w:r>
          <w:rPr>
            <w:rStyle w:val="PageNumber"/>
            <w:rFonts w:ascii="Century Gothic" w:hAnsi="Century Gothic"/>
            <w:b/>
            <w:sz w:val="18"/>
          </w:rPr>
          <w:t>1</w:t>
        </w:r>
        <w:r w:rsidRPr="00913533">
          <w:rPr>
            <w:rStyle w:val="PageNumber"/>
            <w:rFonts w:ascii="Century Gothic" w:hAnsi="Century Gothic"/>
            <w:b/>
            <w:sz w:val="18"/>
          </w:rPr>
          <w:fldChar w:fldCharType="end"/>
        </w:r>
      </w:p>
    </w:sdtContent>
  </w:sdt>
  <w:p w14:paraId="13A1D64A" w14:textId="550AC871" w:rsidR="00231C1C" w:rsidRPr="00B226A7" w:rsidRDefault="00B226A7" w:rsidP="00D92EA9">
    <w:pPr>
      <w:spacing w:line="283" w:lineRule="auto"/>
      <w:ind w:left="-851" w:right="-709"/>
      <w:jc w:val="left"/>
      <w:rPr>
        <w:rFonts w:ascii="Century Gothic" w:eastAsia="Times New Roman" w:hAnsi="Century Gothic" w:cs="Times New Roman"/>
        <w:sz w:val="16"/>
        <w:szCs w:val="16"/>
      </w:rPr>
    </w:pPr>
    <w:r>
      <w:rPr>
        <w:rFonts w:ascii="Century Gothic" w:hAnsi="Century Gothic"/>
        <w:sz w:val="16"/>
      </w:rPr>
      <w:t>© 2026 Y Gymdeithas Gemeg Frenhinol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3B1EB" w14:textId="77777777" w:rsidR="00D05DBA" w:rsidRDefault="00D05DBA" w:rsidP="008A1B0B">
      <w:pPr>
        <w:spacing w:after="0" w:line="240" w:lineRule="auto"/>
      </w:pPr>
      <w:r>
        <w:separator/>
      </w:r>
    </w:p>
  </w:footnote>
  <w:footnote w:type="continuationSeparator" w:id="0">
    <w:p w14:paraId="4E808BC8" w14:textId="77777777" w:rsidR="00D05DBA" w:rsidRDefault="00D05DBA" w:rsidP="008A1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B0CAA" w14:textId="5F4EC63B" w:rsidR="008A1B0B" w:rsidRDefault="00741ECD" w:rsidP="00973447">
    <w:pPr>
      <w:spacing w:after="60" w:line="240" w:lineRule="auto"/>
      <w:ind w:right="-850"/>
      <w:jc w:val="right"/>
      <w:rPr>
        <w:rFonts w:ascii="Century Gothic" w:hAnsi="Century Gothic"/>
        <w:b/>
        <w:bCs/>
        <w:color w:val="000000" w:themeColor="text1"/>
        <w:sz w:val="24"/>
        <w:szCs w:val="24"/>
      </w:rPr>
    </w:pPr>
    <w:r>
      <w:rPr>
        <w:rFonts w:ascii="Century Gothic" w:hAnsi="Century Gothic"/>
        <w:b/>
        <w:noProof/>
        <w:color w:val="C8102E"/>
        <w:sz w:val="30"/>
      </w:rPr>
      <w:drawing>
        <wp:anchor distT="0" distB="0" distL="114300" distR="114300" simplePos="0" relativeHeight="251658241" behindDoc="0" locked="0" layoutInCell="1" allowOverlap="1" wp14:anchorId="0B20ED95" wp14:editId="60C8DB44">
          <wp:simplePos x="0" y="0"/>
          <wp:positionH relativeFrom="column">
            <wp:posOffset>-542925</wp:posOffset>
          </wp:positionH>
          <wp:positionV relativeFrom="paragraph">
            <wp:posOffset>69845</wp:posOffset>
          </wp:positionV>
          <wp:extent cx="1789200" cy="297989"/>
          <wp:effectExtent l="0" t="0" r="1905" b="698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9200" cy="297989"/>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noProof/>
        <w:color w:val="C8102E"/>
        <w:sz w:val="30"/>
      </w:rPr>
      <w:drawing>
        <wp:anchor distT="0" distB="0" distL="114300" distR="114300" simplePos="0" relativeHeight="251658240" behindDoc="1" locked="0" layoutInCell="1" allowOverlap="1" wp14:anchorId="6205F037" wp14:editId="29D04581">
          <wp:simplePos x="0" y="0"/>
          <wp:positionH relativeFrom="column">
            <wp:posOffset>-933450</wp:posOffset>
          </wp:positionH>
          <wp:positionV relativeFrom="paragraph">
            <wp:posOffset>-267335</wp:posOffset>
          </wp:positionV>
          <wp:extent cx="7575550" cy="10720419"/>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flipH="1">
                    <a:off x="0" y="0"/>
                    <a:ext cx="7575550" cy="10720419"/>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color w:val="C8102E"/>
        <w:sz w:val="30"/>
      </w:rPr>
      <w:t>Stribedi strwythur</w:t>
    </w:r>
    <w:r>
      <w:rPr>
        <w:rFonts w:ascii="Century Gothic" w:hAnsi="Century Gothic"/>
        <w:b/>
        <w:color w:val="C8102E"/>
        <w:sz w:val="24"/>
      </w:rPr>
      <w:t xml:space="preserve"> </w:t>
    </w:r>
    <w:r>
      <w:rPr>
        <w:rFonts w:ascii="Century Gothic" w:hAnsi="Century Gothic"/>
        <w:b/>
        <w:color w:val="000000" w:themeColor="text1"/>
        <w:sz w:val="24"/>
      </w:rPr>
      <w:t>14–16 oed</w:t>
    </w:r>
  </w:p>
  <w:p w14:paraId="44C88BF7" w14:textId="31A2600B" w:rsidR="00FB5E7E" w:rsidRDefault="00FB5E7E" w:rsidP="00FB5E7E">
    <w:pPr>
      <w:pStyle w:val="RSCURL"/>
      <w:jc w:val="right"/>
    </w:pPr>
    <w:r>
      <w:rPr>
        <w:color w:val="000000" w:themeColor="text1"/>
      </w:rPr>
      <w:t xml:space="preserve">Ar gael yn </w:t>
    </w:r>
    <w:hyperlink r:id="rId3" w:history="1">
      <w:r w:rsidR="007B1A45">
        <w:rPr>
          <w:rStyle w:val="Hyperlink"/>
          <w:color w:val="C8102E"/>
        </w:rPr>
        <w:t>rsc.li/4vhIERt</w:t>
      </w:r>
    </w:hyperlink>
  </w:p>
  <w:p w14:paraId="0053964E" w14:textId="3BAF07BC" w:rsidR="00EF3FDA" w:rsidRPr="005F0459" w:rsidRDefault="00EF3FDA" w:rsidP="00FB5E7E">
    <w:pPr>
      <w:spacing w:after="86"/>
      <w:ind w:right="-850"/>
      <w:jc w:val="right"/>
      <w:rPr>
        <w:rFonts w:ascii="Century Gothic" w:hAnsi="Century Gothic"/>
        <w:b/>
        <w:bCs/>
        <w:color w:val="C8102E"/>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1290E"/>
    <w:multiLevelType w:val="hybridMultilevel"/>
    <w:tmpl w:val="F0DA8CB4"/>
    <w:lvl w:ilvl="0" w:tplc="47DE74A8">
      <w:start w:val="1"/>
      <w:numFmt w:val="bullet"/>
      <w:pStyle w:val="RSCBulletedlist"/>
      <w:lvlText w:val=""/>
      <w:lvlJc w:val="left"/>
      <w:pPr>
        <w:ind w:left="363" w:hanging="363"/>
      </w:pPr>
      <w:rPr>
        <w:rFonts w:ascii="Symbol" w:hAnsi="Symbol" w:hint="default"/>
        <w:color w:val="C8102E"/>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47A72"/>
    <w:multiLevelType w:val="hybridMultilevel"/>
    <w:tmpl w:val="F2288ADC"/>
    <w:lvl w:ilvl="0" w:tplc="D6144296">
      <w:start w:val="1"/>
      <w:numFmt w:val="decimal"/>
      <w:pStyle w:val="RSCnumberedlist"/>
      <w:lvlText w:val="%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0671E"/>
    <w:multiLevelType w:val="hybridMultilevel"/>
    <w:tmpl w:val="A62C9610"/>
    <w:lvl w:ilvl="0" w:tplc="4A864878">
      <w:start w:val="1"/>
      <w:numFmt w:val="lowerLetter"/>
      <w:pStyle w:val="RSCletteredlist"/>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3" w15:restartNumberingAfterBreak="0">
    <w:nsid w:val="304F146F"/>
    <w:multiLevelType w:val="hybridMultilevel"/>
    <w:tmpl w:val="0172D3EE"/>
    <w:lvl w:ilvl="0" w:tplc="F202E882">
      <w:start w:val="1"/>
      <w:numFmt w:val="decimal"/>
      <w:pStyle w:val="RSCLearningobjectives"/>
      <w:lvlText w:val="%1"/>
      <w:lvlJc w:val="left"/>
      <w:pPr>
        <w:ind w:left="476" w:hanging="476"/>
      </w:pPr>
      <w:rPr>
        <w:rFonts w:ascii="Century Gothic" w:eastAsiaTheme="minorHAnsi" w:hAnsi="Century Gothic" w:cs="Arial"/>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A20BF"/>
    <w:multiLevelType w:val="multilevel"/>
    <w:tmpl w:val="ED0A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840ACF"/>
    <w:multiLevelType w:val="hybridMultilevel"/>
    <w:tmpl w:val="B98E1366"/>
    <w:lvl w:ilvl="0" w:tplc="9280BCCA">
      <w:start w:val="1"/>
      <w:numFmt w:val="upperLetter"/>
      <w:lvlText w:val="%1)"/>
      <w:lvlJc w:val="left"/>
      <w:pPr>
        <w:ind w:left="1020" w:hanging="360"/>
      </w:pPr>
    </w:lvl>
    <w:lvl w:ilvl="1" w:tplc="25CED11C">
      <w:start w:val="1"/>
      <w:numFmt w:val="upperLetter"/>
      <w:lvlText w:val="%2)"/>
      <w:lvlJc w:val="left"/>
      <w:pPr>
        <w:ind w:left="1020" w:hanging="360"/>
      </w:pPr>
    </w:lvl>
    <w:lvl w:ilvl="2" w:tplc="96E40DB6">
      <w:start w:val="1"/>
      <w:numFmt w:val="upperLetter"/>
      <w:lvlText w:val="%3)"/>
      <w:lvlJc w:val="left"/>
      <w:pPr>
        <w:ind w:left="1020" w:hanging="360"/>
      </w:pPr>
    </w:lvl>
    <w:lvl w:ilvl="3" w:tplc="5F780D1A">
      <w:start w:val="1"/>
      <w:numFmt w:val="upperLetter"/>
      <w:lvlText w:val="%4)"/>
      <w:lvlJc w:val="left"/>
      <w:pPr>
        <w:ind w:left="1020" w:hanging="360"/>
      </w:pPr>
    </w:lvl>
    <w:lvl w:ilvl="4" w:tplc="132E1BF6">
      <w:start w:val="1"/>
      <w:numFmt w:val="upperLetter"/>
      <w:lvlText w:val="%5)"/>
      <w:lvlJc w:val="left"/>
      <w:pPr>
        <w:ind w:left="1020" w:hanging="360"/>
      </w:pPr>
    </w:lvl>
    <w:lvl w:ilvl="5" w:tplc="234EC3A2">
      <w:start w:val="1"/>
      <w:numFmt w:val="upperLetter"/>
      <w:lvlText w:val="%6)"/>
      <w:lvlJc w:val="left"/>
      <w:pPr>
        <w:ind w:left="1020" w:hanging="360"/>
      </w:pPr>
    </w:lvl>
    <w:lvl w:ilvl="6" w:tplc="CE30AE76">
      <w:start w:val="1"/>
      <w:numFmt w:val="upperLetter"/>
      <w:lvlText w:val="%7)"/>
      <w:lvlJc w:val="left"/>
      <w:pPr>
        <w:ind w:left="1020" w:hanging="360"/>
      </w:pPr>
    </w:lvl>
    <w:lvl w:ilvl="7" w:tplc="566A7C24">
      <w:start w:val="1"/>
      <w:numFmt w:val="upperLetter"/>
      <w:lvlText w:val="%8)"/>
      <w:lvlJc w:val="left"/>
      <w:pPr>
        <w:ind w:left="1020" w:hanging="360"/>
      </w:pPr>
    </w:lvl>
    <w:lvl w:ilvl="8" w:tplc="F75AEAAA">
      <w:start w:val="1"/>
      <w:numFmt w:val="upperLetter"/>
      <w:lvlText w:val="%9)"/>
      <w:lvlJc w:val="left"/>
      <w:pPr>
        <w:ind w:left="1020" w:hanging="360"/>
      </w:pPr>
    </w:lvl>
  </w:abstractNum>
  <w:abstractNum w:abstractNumId="6" w15:restartNumberingAfterBreak="0">
    <w:nsid w:val="349329C9"/>
    <w:multiLevelType w:val="multilevel"/>
    <w:tmpl w:val="95D6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CF1D2C"/>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875158"/>
    <w:multiLevelType w:val="multilevel"/>
    <w:tmpl w:val="B8F6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1159FE"/>
    <w:multiLevelType w:val="hybridMultilevel"/>
    <w:tmpl w:val="09B6D786"/>
    <w:lvl w:ilvl="0" w:tplc="201298CA">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C607C1"/>
    <w:multiLevelType w:val="multilevel"/>
    <w:tmpl w:val="3C96A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7911C3"/>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98875C5"/>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C70CA9"/>
    <w:multiLevelType w:val="multilevel"/>
    <w:tmpl w:val="D10E9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E95F09"/>
    <w:multiLevelType w:val="multilevel"/>
    <w:tmpl w:val="3524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1837750"/>
    <w:multiLevelType w:val="multilevel"/>
    <w:tmpl w:val="38DA7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ED38D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82395469">
    <w:abstractNumId w:val="15"/>
  </w:num>
  <w:num w:numId="2" w16cid:durableId="1028483081">
    <w:abstractNumId w:val="8"/>
  </w:num>
  <w:num w:numId="3" w16cid:durableId="498425709">
    <w:abstractNumId w:val="4"/>
  </w:num>
  <w:num w:numId="4" w16cid:durableId="1858107951">
    <w:abstractNumId w:val="6"/>
  </w:num>
  <w:num w:numId="5" w16cid:durableId="461963885">
    <w:abstractNumId w:val="13"/>
  </w:num>
  <w:num w:numId="6" w16cid:durableId="817766398">
    <w:abstractNumId w:val="14"/>
  </w:num>
  <w:num w:numId="7" w16cid:durableId="790979940">
    <w:abstractNumId w:val="0"/>
  </w:num>
  <w:num w:numId="8" w16cid:durableId="2054235528">
    <w:abstractNumId w:val="3"/>
  </w:num>
  <w:num w:numId="9" w16cid:durableId="1990549414">
    <w:abstractNumId w:val="2"/>
  </w:num>
  <w:num w:numId="10" w16cid:durableId="1460881753">
    <w:abstractNumId w:val="1"/>
  </w:num>
  <w:num w:numId="11" w16cid:durableId="1707487310">
    <w:abstractNumId w:val="9"/>
  </w:num>
  <w:num w:numId="12" w16cid:durableId="392628055">
    <w:abstractNumId w:val="1"/>
    <w:lvlOverride w:ilvl="0">
      <w:startOverride w:val="1"/>
    </w:lvlOverride>
  </w:num>
  <w:num w:numId="13" w16cid:durableId="1302266216">
    <w:abstractNumId w:val="12"/>
  </w:num>
  <w:num w:numId="14" w16cid:durableId="976372087">
    <w:abstractNumId w:val="11"/>
  </w:num>
  <w:num w:numId="15" w16cid:durableId="1802646080">
    <w:abstractNumId w:val="7"/>
  </w:num>
  <w:num w:numId="16" w16cid:durableId="608589520">
    <w:abstractNumId w:val="2"/>
    <w:lvlOverride w:ilvl="0">
      <w:startOverride w:val="1"/>
    </w:lvlOverride>
  </w:num>
  <w:num w:numId="17" w16cid:durableId="1743522365">
    <w:abstractNumId w:val="16"/>
  </w:num>
  <w:num w:numId="18" w16cid:durableId="2137213637">
    <w:abstractNumId w:val="10"/>
  </w:num>
  <w:num w:numId="19" w16cid:durableId="480342148">
    <w:abstractNumId w:val="5"/>
  </w:num>
  <w:num w:numId="20" w16cid:durableId="58985317">
    <w:abstractNumId w:val="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0C"/>
    <w:rsid w:val="000033E4"/>
    <w:rsid w:val="000035BA"/>
    <w:rsid w:val="0000395D"/>
    <w:rsid w:val="00006A26"/>
    <w:rsid w:val="00013598"/>
    <w:rsid w:val="0002513D"/>
    <w:rsid w:val="000279D4"/>
    <w:rsid w:val="00030B02"/>
    <w:rsid w:val="00042B90"/>
    <w:rsid w:val="000510D7"/>
    <w:rsid w:val="0005252D"/>
    <w:rsid w:val="00056090"/>
    <w:rsid w:val="00056C5E"/>
    <w:rsid w:val="000579EE"/>
    <w:rsid w:val="00062DD9"/>
    <w:rsid w:val="00063E03"/>
    <w:rsid w:val="000647E4"/>
    <w:rsid w:val="00071486"/>
    <w:rsid w:val="00082DD1"/>
    <w:rsid w:val="000838A9"/>
    <w:rsid w:val="000866AC"/>
    <w:rsid w:val="00092315"/>
    <w:rsid w:val="00092796"/>
    <w:rsid w:val="00093A76"/>
    <w:rsid w:val="00097053"/>
    <w:rsid w:val="000974D1"/>
    <w:rsid w:val="000A31FD"/>
    <w:rsid w:val="000A768F"/>
    <w:rsid w:val="000B0FE6"/>
    <w:rsid w:val="000C304C"/>
    <w:rsid w:val="000D64ED"/>
    <w:rsid w:val="000E415F"/>
    <w:rsid w:val="000E5F58"/>
    <w:rsid w:val="0013054E"/>
    <w:rsid w:val="001334D5"/>
    <w:rsid w:val="00134CFC"/>
    <w:rsid w:val="00135AB3"/>
    <w:rsid w:val="00156D11"/>
    <w:rsid w:val="00163F8A"/>
    <w:rsid w:val="00164BBD"/>
    <w:rsid w:val="00165B28"/>
    <w:rsid w:val="00167ABA"/>
    <w:rsid w:val="001737DB"/>
    <w:rsid w:val="00176893"/>
    <w:rsid w:val="00176EBD"/>
    <w:rsid w:val="00180794"/>
    <w:rsid w:val="00186D36"/>
    <w:rsid w:val="00190466"/>
    <w:rsid w:val="00193F5B"/>
    <w:rsid w:val="001B16A2"/>
    <w:rsid w:val="001B28F3"/>
    <w:rsid w:val="001B6E6B"/>
    <w:rsid w:val="001D16E3"/>
    <w:rsid w:val="001D5701"/>
    <w:rsid w:val="001D6B56"/>
    <w:rsid w:val="001E55C0"/>
    <w:rsid w:val="001E64DD"/>
    <w:rsid w:val="002044BF"/>
    <w:rsid w:val="00225B07"/>
    <w:rsid w:val="00231C1C"/>
    <w:rsid w:val="00232021"/>
    <w:rsid w:val="00233831"/>
    <w:rsid w:val="00234ACD"/>
    <w:rsid w:val="0023536A"/>
    <w:rsid w:val="00237727"/>
    <w:rsid w:val="002445E4"/>
    <w:rsid w:val="002521A7"/>
    <w:rsid w:val="00256FEA"/>
    <w:rsid w:val="002631E7"/>
    <w:rsid w:val="00275D90"/>
    <w:rsid w:val="002928C7"/>
    <w:rsid w:val="00297067"/>
    <w:rsid w:val="002A4FD8"/>
    <w:rsid w:val="002A57CF"/>
    <w:rsid w:val="002A675A"/>
    <w:rsid w:val="002A77FF"/>
    <w:rsid w:val="002B5907"/>
    <w:rsid w:val="002C2223"/>
    <w:rsid w:val="002C49DA"/>
    <w:rsid w:val="002D34BA"/>
    <w:rsid w:val="002D633E"/>
    <w:rsid w:val="002E47CA"/>
    <w:rsid w:val="002F63A3"/>
    <w:rsid w:val="002F6521"/>
    <w:rsid w:val="002F7967"/>
    <w:rsid w:val="003059AB"/>
    <w:rsid w:val="0031058F"/>
    <w:rsid w:val="00314AF3"/>
    <w:rsid w:val="00326F42"/>
    <w:rsid w:val="00330DB8"/>
    <w:rsid w:val="00342BA4"/>
    <w:rsid w:val="00347EB9"/>
    <w:rsid w:val="00355D72"/>
    <w:rsid w:val="00362CC1"/>
    <w:rsid w:val="003638F0"/>
    <w:rsid w:val="003716B9"/>
    <w:rsid w:val="0039237A"/>
    <w:rsid w:val="003A36E5"/>
    <w:rsid w:val="003A3C69"/>
    <w:rsid w:val="003A6126"/>
    <w:rsid w:val="003A6537"/>
    <w:rsid w:val="003B0EB9"/>
    <w:rsid w:val="003C0985"/>
    <w:rsid w:val="003D5CAC"/>
    <w:rsid w:val="003E0F3D"/>
    <w:rsid w:val="003E17E0"/>
    <w:rsid w:val="003E3E15"/>
    <w:rsid w:val="003E5776"/>
    <w:rsid w:val="003F2EF3"/>
    <w:rsid w:val="003F7802"/>
    <w:rsid w:val="004125B2"/>
    <w:rsid w:val="00425392"/>
    <w:rsid w:val="00443636"/>
    <w:rsid w:val="0046389A"/>
    <w:rsid w:val="004770D5"/>
    <w:rsid w:val="00482439"/>
    <w:rsid w:val="004A1478"/>
    <w:rsid w:val="004A1531"/>
    <w:rsid w:val="004A6C93"/>
    <w:rsid w:val="004C6A44"/>
    <w:rsid w:val="004D46C0"/>
    <w:rsid w:val="004E53ED"/>
    <w:rsid w:val="004F69AD"/>
    <w:rsid w:val="00513D9C"/>
    <w:rsid w:val="00516F80"/>
    <w:rsid w:val="005253AC"/>
    <w:rsid w:val="00525B8C"/>
    <w:rsid w:val="00534DF9"/>
    <w:rsid w:val="00541A04"/>
    <w:rsid w:val="00550BC2"/>
    <w:rsid w:val="00557A83"/>
    <w:rsid w:val="00560449"/>
    <w:rsid w:val="005615BA"/>
    <w:rsid w:val="00561EFD"/>
    <w:rsid w:val="00564FFB"/>
    <w:rsid w:val="00566A6C"/>
    <w:rsid w:val="00572F04"/>
    <w:rsid w:val="005820B0"/>
    <w:rsid w:val="005B35DD"/>
    <w:rsid w:val="005C3688"/>
    <w:rsid w:val="005C482F"/>
    <w:rsid w:val="005D1D2C"/>
    <w:rsid w:val="005D3CEB"/>
    <w:rsid w:val="005E6EEA"/>
    <w:rsid w:val="005F0459"/>
    <w:rsid w:val="005F12F9"/>
    <w:rsid w:val="006045CC"/>
    <w:rsid w:val="00614533"/>
    <w:rsid w:val="0061785A"/>
    <w:rsid w:val="00640BDB"/>
    <w:rsid w:val="006515BB"/>
    <w:rsid w:val="0067107E"/>
    <w:rsid w:val="006820BE"/>
    <w:rsid w:val="00692C1B"/>
    <w:rsid w:val="00697E3B"/>
    <w:rsid w:val="006B5683"/>
    <w:rsid w:val="006C7B0F"/>
    <w:rsid w:val="006D5447"/>
    <w:rsid w:val="006D790E"/>
    <w:rsid w:val="006E55EA"/>
    <w:rsid w:val="006E6B0F"/>
    <w:rsid w:val="006F0844"/>
    <w:rsid w:val="007042E5"/>
    <w:rsid w:val="00710230"/>
    <w:rsid w:val="007170FC"/>
    <w:rsid w:val="00733669"/>
    <w:rsid w:val="00741ECD"/>
    <w:rsid w:val="00741EE2"/>
    <w:rsid w:val="007424D7"/>
    <w:rsid w:val="00745E1C"/>
    <w:rsid w:val="00750B71"/>
    <w:rsid w:val="00752A06"/>
    <w:rsid w:val="00761116"/>
    <w:rsid w:val="00764287"/>
    <w:rsid w:val="00764810"/>
    <w:rsid w:val="007648EB"/>
    <w:rsid w:val="0076779C"/>
    <w:rsid w:val="00773942"/>
    <w:rsid w:val="007749FD"/>
    <w:rsid w:val="007844C8"/>
    <w:rsid w:val="007859BF"/>
    <w:rsid w:val="00793A37"/>
    <w:rsid w:val="00795A2D"/>
    <w:rsid w:val="007A1C8F"/>
    <w:rsid w:val="007B1A45"/>
    <w:rsid w:val="007B2134"/>
    <w:rsid w:val="007B26E2"/>
    <w:rsid w:val="007B4ECC"/>
    <w:rsid w:val="007B5B60"/>
    <w:rsid w:val="007C4797"/>
    <w:rsid w:val="007C7296"/>
    <w:rsid w:val="007D4165"/>
    <w:rsid w:val="007D561A"/>
    <w:rsid w:val="007D7147"/>
    <w:rsid w:val="007E1F54"/>
    <w:rsid w:val="007E3027"/>
    <w:rsid w:val="007E6307"/>
    <w:rsid w:val="00803AEC"/>
    <w:rsid w:val="0080546C"/>
    <w:rsid w:val="00806B0E"/>
    <w:rsid w:val="00810E6C"/>
    <w:rsid w:val="00813905"/>
    <w:rsid w:val="00820A0A"/>
    <w:rsid w:val="00824BD7"/>
    <w:rsid w:val="00830E7B"/>
    <w:rsid w:val="00831AB6"/>
    <w:rsid w:val="00835B9C"/>
    <w:rsid w:val="0083616E"/>
    <w:rsid w:val="00841A83"/>
    <w:rsid w:val="00850ABB"/>
    <w:rsid w:val="00852B90"/>
    <w:rsid w:val="00854316"/>
    <w:rsid w:val="00856A84"/>
    <w:rsid w:val="008662DB"/>
    <w:rsid w:val="00871F8B"/>
    <w:rsid w:val="00877473"/>
    <w:rsid w:val="008775E4"/>
    <w:rsid w:val="008901BF"/>
    <w:rsid w:val="00890A83"/>
    <w:rsid w:val="0089187A"/>
    <w:rsid w:val="00897854"/>
    <w:rsid w:val="008A1B0B"/>
    <w:rsid w:val="008A210C"/>
    <w:rsid w:val="008B0FFC"/>
    <w:rsid w:val="008B4282"/>
    <w:rsid w:val="008B579C"/>
    <w:rsid w:val="008B7933"/>
    <w:rsid w:val="008C0669"/>
    <w:rsid w:val="008D3F16"/>
    <w:rsid w:val="008E268E"/>
    <w:rsid w:val="008F1BFD"/>
    <w:rsid w:val="0091024D"/>
    <w:rsid w:val="009115A5"/>
    <w:rsid w:val="009156F6"/>
    <w:rsid w:val="00916707"/>
    <w:rsid w:val="00916A27"/>
    <w:rsid w:val="009204DD"/>
    <w:rsid w:val="00926906"/>
    <w:rsid w:val="00931A1B"/>
    <w:rsid w:val="00935BCB"/>
    <w:rsid w:val="00936649"/>
    <w:rsid w:val="00942813"/>
    <w:rsid w:val="00967A89"/>
    <w:rsid w:val="00967B13"/>
    <w:rsid w:val="00973447"/>
    <w:rsid w:val="00977201"/>
    <w:rsid w:val="00986387"/>
    <w:rsid w:val="00986DC3"/>
    <w:rsid w:val="009901BD"/>
    <w:rsid w:val="009A22A0"/>
    <w:rsid w:val="009A3093"/>
    <w:rsid w:val="009C4ED4"/>
    <w:rsid w:val="009D2DF4"/>
    <w:rsid w:val="009F7805"/>
    <w:rsid w:val="00A01A90"/>
    <w:rsid w:val="00A02000"/>
    <w:rsid w:val="00A03F69"/>
    <w:rsid w:val="00A04AE7"/>
    <w:rsid w:val="00A1220F"/>
    <w:rsid w:val="00A12F81"/>
    <w:rsid w:val="00A177A3"/>
    <w:rsid w:val="00A213C1"/>
    <w:rsid w:val="00A33295"/>
    <w:rsid w:val="00A33536"/>
    <w:rsid w:val="00A34D68"/>
    <w:rsid w:val="00A4258C"/>
    <w:rsid w:val="00A5348B"/>
    <w:rsid w:val="00A5597E"/>
    <w:rsid w:val="00A55D0E"/>
    <w:rsid w:val="00A571EB"/>
    <w:rsid w:val="00A5740C"/>
    <w:rsid w:val="00A636AA"/>
    <w:rsid w:val="00A66348"/>
    <w:rsid w:val="00A725C3"/>
    <w:rsid w:val="00A81182"/>
    <w:rsid w:val="00A8299B"/>
    <w:rsid w:val="00A84218"/>
    <w:rsid w:val="00A84A4B"/>
    <w:rsid w:val="00AA54D2"/>
    <w:rsid w:val="00AA7B9A"/>
    <w:rsid w:val="00AB1D44"/>
    <w:rsid w:val="00AB49BD"/>
    <w:rsid w:val="00AB569C"/>
    <w:rsid w:val="00AB639C"/>
    <w:rsid w:val="00AB7E40"/>
    <w:rsid w:val="00AC0B33"/>
    <w:rsid w:val="00AC51FB"/>
    <w:rsid w:val="00AD76F4"/>
    <w:rsid w:val="00AE06C7"/>
    <w:rsid w:val="00AE0C85"/>
    <w:rsid w:val="00AE0F56"/>
    <w:rsid w:val="00AE65F9"/>
    <w:rsid w:val="00AE7570"/>
    <w:rsid w:val="00B02340"/>
    <w:rsid w:val="00B07819"/>
    <w:rsid w:val="00B14256"/>
    <w:rsid w:val="00B14DB3"/>
    <w:rsid w:val="00B226A7"/>
    <w:rsid w:val="00B276DD"/>
    <w:rsid w:val="00B32608"/>
    <w:rsid w:val="00B3281B"/>
    <w:rsid w:val="00B4587F"/>
    <w:rsid w:val="00B56347"/>
    <w:rsid w:val="00B60E61"/>
    <w:rsid w:val="00B6414F"/>
    <w:rsid w:val="00B67A03"/>
    <w:rsid w:val="00B71E66"/>
    <w:rsid w:val="00B721F1"/>
    <w:rsid w:val="00BB1149"/>
    <w:rsid w:val="00BB4354"/>
    <w:rsid w:val="00BC54EE"/>
    <w:rsid w:val="00BC5741"/>
    <w:rsid w:val="00BC64C7"/>
    <w:rsid w:val="00BD1443"/>
    <w:rsid w:val="00BD35D8"/>
    <w:rsid w:val="00BE07B1"/>
    <w:rsid w:val="00BE35D8"/>
    <w:rsid w:val="00BF35ED"/>
    <w:rsid w:val="00BF3B94"/>
    <w:rsid w:val="00C1703F"/>
    <w:rsid w:val="00C25C64"/>
    <w:rsid w:val="00C2751E"/>
    <w:rsid w:val="00C31153"/>
    <w:rsid w:val="00C322CA"/>
    <w:rsid w:val="00C34AB1"/>
    <w:rsid w:val="00C46547"/>
    <w:rsid w:val="00C542D0"/>
    <w:rsid w:val="00C55C04"/>
    <w:rsid w:val="00C6122F"/>
    <w:rsid w:val="00C62872"/>
    <w:rsid w:val="00C644EC"/>
    <w:rsid w:val="00C65EE7"/>
    <w:rsid w:val="00C671FA"/>
    <w:rsid w:val="00C73141"/>
    <w:rsid w:val="00C80F48"/>
    <w:rsid w:val="00CA7036"/>
    <w:rsid w:val="00CB003A"/>
    <w:rsid w:val="00CB1C5E"/>
    <w:rsid w:val="00CB34AB"/>
    <w:rsid w:val="00CB5F96"/>
    <w:rsid w:val="00CB5FC0"/>
    <w:rsid w:val="00CC41F5"/>
    <w:rsid w:val="00CC4768"/>
    <w:rsid w:val="00CC6CDA"/>
    <w:rsid w:val="00CD120C"/>
    <w:rsid w:val="00CD5E3C"/>
    <w:rsid w:val="00CE6291"/>
    <w:rsid w:val="00CF1644"/>
    <w:rsid w:val="00CF17FC"/>
    <w:rsid w:val="00CF3A1A"/>
    <w:rsid w:val="00CF6688"/>
    <w:rsid w:val="00D0328F"/>
    <w:rsid w:val="00D03E2F"/>
    <w:rsid w:val="00D05DBA"/>
    <w:rsid w:val="00D118FF"/>
    <w:rsid w:val="00D123EF"/>
    <w:rsid w:val="00D17574"/>
    <w:rsid w:val="00D17F1E"/>
    <w:rsid w:val="00D34589"/>
    <w:rsid w:val="00D444BA"/>
    <w:rsid w:val="00D45E7C"/>
    <w:rsid w:val="00D467D9"/>
    <w:rsid w:val="00D55610"/>
    <w:rsid w:val="00D56C1B"/>
    <w:rsid w:val="00D572A3"/>
    <w:rsid w:val="00D62A21"/>
    <w:rsid w:val="00D63B7D"/>
    <w:rsid w:val="00D64B62"/>
    <w:rsid w:val="00D66B01"/>
    <w:rsid w:val="00D732BB"/>
    <w:rsid w:val="00D757F5"/>
    <w:rsid w:val="00D92EA9"/>
    <w:rsid w:val="00D93014"/>
    <w:rsid w:val="00D97143"/>
    <w:rsid w:val="00D97AFD"/>
    <w:rsid w:val="00DA040B"/>
    <w:rsid w:val="00DA054F"/>
    <w:rsid w:val="00DB7098"/>
    <w:rsid w:val="00DC29BB"/>
    <w:rsid w:val="00DC5A9A"/>
    <w:rsid w:val="00DC6BE3"/>
    <w:rsid w:val="00DD17A4"/>
    <w:rsid w:val="00DD458B"/>
    <w:rsid w:val="00DD5A36"/>
    <w:rsid w:val="00DE063C"/>
    <w:rsid w:val="00DE4519"/>
    <w:rsid w:val="00DE501E"/>
    <w:rsid w:val="00DF056D"/>
    <w:rsid w:val="00DF1C5C"/>
    <w:rsid w:val="00E07B1F"/>
    <w:rsid w:val="00E117A1"/>
    <w:rsid w:val="00E1475F"/>
    <w:rsid w:val="00E174ED"/>
    <w:rsid w:val="00E1777A"/>
    <w:rsid w:val="00E23EAC"/>
    <w:rsid w:val="00E36D24"/>
    <w:rsid w:val="00E373E7"/>
    <w:rsid w:val="00E37C28"/>
    <w:rsid w:val="00E408AC"/>
    <w:rsid w:val="00E4638C"/>
    <w:rsid w:val="00E47CCE"/>
    <w:rsid w:val="00E515C7"/>
    <w:rsid w:val="00E51726"/>
    <w:rsid w:val="00E72E95"/>
    <w:rsid w:val="00E73A98"/>
    <w:rsid w:val="00E74C72"/>
    <w:rsid w:val="00E80FC5"/>
    <w:rsid w:val="00E9331B"/>
    <w:rsid w:val="00EC3807"/>
    <w:rsid w:val="00EC4EDC"/>
    <w:rsid w:val="00ED698B"/>
    <w:rsid w:val="00EE003F"/>
    <w:rsid w:val="00EE7E27"/>
    <w:rsid w:val="00EF3FDA"/>
    <w:rsid w:val="00F17BC1"/>
    <w:rsid w:val="00F26D72"/>
    <w:rsid w:val="00F30ACB"/>
    <w:rsid w:val="00F55FE1"/>
    <w:rsid w:val="00F56BC4"/>
    <w:rsid w:val="00F56DA8"/>
    <w:rsid w:val="00F571F9"/>
    <w:rsid w:val="00F57E26"/>
    <w:rsid w:val="00F709FB"/>
    <w:rsid w:val="00F71CF7"/>
    <w:rsid w:val="00F76056"/>
    <w:rsid w:val="00F81AB4"/>
    <w:rsid w:val="00F93B22"/>
    <w:rsid w:val="00F94905"/>
    <w:rsid w:val="00FB5E7E"/>
    <w:rsid w:val="00FC206E"/>
    <w:rsid w:val="00FC54F8"/>
    <w:rsid w:val="00FC6EE1"/>
    <w:rsid w:val="00FD057F"/>
    <w:rsid w:val="00FD0822"/>
    <w:rsid w:val="00FD124C"/>
    <w:rsid w:val="00FD2321"/>
    <w:rsid w:val="00FD6697"/>
    <w:rsid w:val="00FE0F1E"/>
    <w:rsid w:val="00FF38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7F640"/>
  <w15:chartTrackingRefBased/>
  <w15:docId w15:val="{84F3720D-10BA-4ED8-8D69-D5C66A6C1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RSC Ed Normal"/>
    <w:qFormat/>
    <w:rsid w:val="006D790E"/>
    <w:pPr>
      <w:spacing w:after="120" w:line="280" w:lineRule="atLeast"/>
      <w:jc w:val="both"/>
      <w:outlineLvl w:val="0"/>
    </w:pPr>
    <w:rPr>
      <w:rFonts w:ascii="Arial" w:hAnsi="Arial" w:cs="Arial"/>
      <w:sz w:val="20"/>
      <w:szCs w:val="20"/>
      <w:lang w:eastAsia="zh-CN"/>
    </w:rPr>
  </w:style>
  <w:style w:type="paragraph" w:styleId="Heading1">
    <w:name w:val="heading 1"/>
    <w:basedOn w:val="Normal"/>
    <w:link w:val="Heading1Char"/>
    <w:uiPriority w:val="9"/>
    <w:qFormat/>
    <w:rsid w:val="00A5740C"/>
    <w:pPr>
      <w:spacing w:before="100" w:beforeAutospacing="1" w:after="100" w:afterAutospacing="1" w:line="240" w:lineRule="auto"/>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A5740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A5740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740C"/>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A5740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A5740C"/>
    <w:rPr>
      <w:rFonts w:ascii="Times New Roman" w:eastAsia="Times New Roman" w:hAnsi="Times New Roman" w:cs="Times New Roman"/>
      <w:b/>
      <w:bCs/>
      <w:sz w:val="27"/>
      <w:szCs w:val="27"/>
      <w:lang w:eastAsia="en-GB"/>
    </w:rPr>
  </w:style>
  <w:style w:type="paragraph" w:customStyle="1" w:styleId="byline">
    <w:name w:val="byline"/>
    <w:basedOn w:val="Normal"/>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uthor">
    <w:name w:val="author"/>
    <w:basedOn w:val="DefaultParagraphFont"/>
    <w:rsid w:val="00A5740C"/>
  </w:style>
  <w:style w:type="character" w:styleId="Hyperlink">
    <w:name w:val="Hyperlink"/>
    <w:basedOn w:val="DefaultParagraphFont"/>
    <w:uiPriority w:val="99"/>
    <w:unhideWhenUsed/>
    <w:rsid w:val="00A5740C"/>
    <w:rPr>
      <w:color w:val="0000FF"/>
      <w:u w:val="single"/>
    </w:rPr>
  </w:style>
  <w:style w:type="paragraph" w:customStyle="1" w:styleId="mobileshare">
    <w:name w:val="mobileshare"/>
    <w:basedOn w:val="Normal"/>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
    <w:name w:val="commenttext"/>
    <w:basedOn w:val="DefaultParagraphFont"/>
    <w:rsid w:val="00A5740C"/>
  </w:style>
  <w:style w:type="character" w:customStyle="1" w:styleId="tooltiptext">
    <w:name w:val="tooltiptext"/>
    <w:basedOn w:val="DefaultParagraphFont"/>
    <w:rsid w:val="00A5740C"/>
  </w:style>
  <w:style w:type="paragraph" w:styleId="NormalWeb">
    <w:name w:val="Normal (Web)"/>
    <w:basedOn w:val="Normal"/>
    <w:uiPriority w:val="99"/>
    <w:semiHidden/>
    <w:unhideWhenUsed/>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8A1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1B0B"/>
  </w:style>
  <w:style w:type="paragraph" w:styleId="Footer">
    <w:name w:val="footer"/>
    <w:basedOn w:val="Normal"/>
    <w:link w:val="FooterChar"/>
    <w:uiPriority w:val="99"/>
    <w:unhideWhenUsed/>
    <w:rsid w:val="008A1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1B0B"/>
  </w:style>
  <w:style w:type="character" w:styleId="PageNumber">
    <w:name w:val="page number"/>
    <w:basedOn w:val="DefaultParagraphFont"/>
    <w:uiPriority w:val="99"/>
    <w:semiHidden/>
    <w:unhideWhenUsed/>
    <w:rsid w:val="006D790E"/>
  </w:style>
  <w:style w:type="paragraph" w:customStyle="1" w:styleId="RSCBasictext">
    <w:name w:val="RSC Basic text"/>
    <w:basedOn w:val="Normal"/>
    <w:qFormat/>
    <w:rsid w:val="006D790E"/>
    <w:pPr>
      <w:spacing w:line="259" w:lineRule="auto"/>
      <w:jc w:val="left"/>
    </w:pPr>
    <w:rPr>
      <w:rFonts w:ascii="Century Gothic" w:hAnsi="Century Gothic"/>
      <w:sz w:val="22"/>
      <w:szCs w:val="22"/>
    </w:rPr>
  </w:style>
  <w:style w:type="paragraph" w:customStyle="1" w:styleId="RSC2-columntabs">
    <w:name w:val="RSC 2-column tabs"/>
    <w:basedOn w:val="RSCBasictext"/>
    <w:qFormat/>
    <w:rsid w:val="006D790E"/>
    <w:pPr>
      <w:tabs>
        <w:tab w:val="left" w:pos="363"/>
        <w:tab w:val="left" w:pos="4536"/>
      </w:tabs>
    </w:pPr>
  </w:style>
  <w:style w:type="paragraph" w:customStyle="1" w:styleId="RSCBulletedlist">
    <w:name w:val="RSC Bulleted list"/>
    <w:basedOn w:val="RSCBasictext"/>
    <w:qFormat/>
    <w:rsid w:val="002D34BA"/>
    <w:pPr>
      <w:numPr>
        <w:numId w:val="7"/>
      </w:numPr>
    </w:pPr>
  </w:style>
  <w:style w:type="paragraph" w:customStyle="1" w:styleId="RSCEducationHeading2">
    <w:name w:val="RSC Education Heading2"/>
    <w:basedOn w:val="Heading1"/>
    <w:next w:val="Heading2"/>
    <w:qFormat/>
    <w:rsid w:val="006D790E"/>
    <w:pPr>
      <w:spacing w:before="0" w:beforeAutospacing="0" w:after="120" w:afterAutospacing="0" w:line="280" w:lineRule="atLeast"/>
    </w:pPr>
    <w:rPr>
      <w:rFonts w:ascii="Arial" w:eastAsiaTheme="minorHAnsi" w:hAnsi="Arial" w:cs="Arial"/>
      <w:bCs w:val="0"/>
      <w:kern w:val="0"/>
      <w:sz w:val="24"/>
      <w:szCs w:val="20"/>
      <w:lang w:eastAsia="zh-CN"/>
    </w:rPr>
  </w:style>
  <w:style w:type="paragraph" w:customStyle="1" w:styleId="RSCEducationHeading3">
    <w:name w:val="RSC Education Heading3"/>
    <w:basedOn w:val="Heading2"/>
    <w:next w:val="Heading3"/>
    <w:qFormat/>
    <w:rsid w:val="006D790E"/>
    <w:pPr>
      <w:keepNext/>
      <w:keepLines/>
      <w:spacing w:before="200" w:beforeAutospacing="0" w:after="0" w:afterAutospacing="0" w:line="280" w:lineRule="atLeast"/>
    </w:pPr>
    <w:rPr>
      <w:rFonts w:ascii="Arial" w:eastAsiaTheme="majorEastAsia" w:hAnsi="Arial" w:cstheme="majorBidi"/>
      <w:sz w:val="22"/>
      <w:szCs w:val="26"/>
      <w:lang w:eastAsia="zh-CN"/>
    </w:rPr>
  </w:style>
  <w:style w:type="paragraph" w:customStyle="1" w:styleId="RSCH1">
    <w:name w:val="RSC H1"/>
    <w:basedOn w:val="Normal"/>
    <w:qFormat/>
    <w:rsid w:val="0023536A"/>
    <w:pPr>
      <w:tabs>
        <w:tab w:val="left" w:pos="8505"/>
      </w:tabs>
      <w:spacing w:after="240" w:line="259" w:lineRule="auto"/>
      <w:jc w:val="left"/>
    </w:pPr>
    <w:rPr>
      <w:rFonts w:ascii="Century Gothic" w:hAnsi="Century Gothic"/>
      <w:b/>
      <w:bCs/>
      <w:color w:val="C8102E"/>
      <w:sz w:val="36"/>
      <w:szCs w:val="36"/>
    </w:rPr>
  </w:style>
  <w:style w:type="paragraph" w:customStyle="1" w:styleId="RSCH2">
    <w:name w:val="RSC H2"/>
    <w:basedOn w:val="Normal"/>
    <w:qFormat/>
    <w:rsid w:val="002D34BA"/>
    <w:pPr>
      <w:tabs>
        <w:tab w:val="left" w:pos="426"/>
      </w:tabs>
      <w:spacing w:before="500" w:after="160" w:line="259" w:lineRule="auto"/>
      <w:jc w:val="left"/>
    </w:pPr>
    <w:rPr>
      <w:rFonts w:ascii="Century Gothic" w:hAnsi="Century Gothic"/>
      <w:b/>
      <w:bCs/>
      <w:color w:val="C8102E"/>
      <w:sz w:val="28"/>
      <w:szCs w:val="22"/>
    </w:rPr>
  </w:style>
  <w:style w:type="paragraph" w:customStyle="1" w:styleId="RSCH3">
    <w:name w:val="RSC H3"/>
    <w:basedOn w:val="RSCBasictext"/>
    <w:qFormat/>
    <w:rsid w:val="002D34BA"/>
    <w:pPr>
      <w:spacing w:before="300"/>
    </w:pPr>
    <w:rPr>
      <w:b/>
      <w:bCs/>
      <w:color w:val="C8102E"/>
    </w:rPr>
  </w:style>
  <w:style w:type="paragraph" w:customStyle="1" w:styleId="RSCLearningobjectives">
    <w:name w:val="RSC Learning objectives"/>
    <w:basedOn w:val="Normal"/>
    <w:qFormat/>
    <w:rsid w:val="002D34BA"/>
    <w:pPr>
      <w:numPr>
        <w:numId w:val="8"/>
      </w:numPr>
      <w:spacing w:after="0" w:line="360" w:lineRule="auto"/>
      <w:contextualSpacing/>
    </w:pPr>
    <w:rPr>
      <w:rFonts w:ascii="Century Gothic" w:hAnsi="Century Gothic"/>
      <w:sz w:val="22"/>
    </w:rPr>
  </w:style>
  <w:style w:type="paragraph" w:customStyle="1" w:styleId="RSCletteredlist">
    <w:name w:val="RSC lettered list"/>
    <w:basedOn w:val="Normal"/>
    <w:qFormat/>
    <w:rsid w:val="00B721F1"/>
    <w:pPr>
      <w:numPr>
        <w:numId w:val="9"/>
      </w:numPr>
      <w:tabs>
        <w:tab w:val="right" w:pos="8647"/>
      </w:tabs>
      <w:spacing w:after="0" w:line="259" w:lineRule="auto"/>
      <w:ind w:right="-1"/>
      <w:contextualSpacing/>
      <w:jc w:val="left"/>
    </w:pPr>
    <w:rPr>
      <w:rFonts w:ascii="Century Gothic" w:hAnsi="Century Gothic"/>
      <w:sz w:val="22"/>
      <w:szCs w:val="22"/>
    </w:rPr>
  </w:style>
  <w:style w:type="paragraph" w:customStyle="1" w:styleId="RSCMarks">
    <w:name w:val="RSC Marks"/>
    <w:basedOn w:val="Normal"/>
    <w:qFormat/>
    <w:rsid w:val="002D34BA"/>
    <w:pPr>
      <w:tabs>
        <w:tab w:val="left" w:pos="8789"/>
      </w:tabs>
      <w:spacing w:after="240" w:line="259" w:lineRule="auto"/>
      <w:jc w:val="right"/>
    </w:pPr>
    <w:rPr>
      <w:rFonts w:ascii="Century Gothic" w:hAnsi="Century Gothic"/>
      <w:b/>
      <w:color w:val="C8102E"/>
      <w:sz w:val="18"/>
      <w:szCs w:val="22"/>
    </w:rPr>
  </w:style>
  <w:style w:type="paragraph" w:customStyle="1" w:styleId="RSCnumberedlist">
    <w:name w:val="RSC numbered list"/>
    <w:basedOn w:val="Normal"/>
    <w:qFormat/>
    <w:rsid w:val="002D34BA"/>
    <w:pPr>
      <w:numPr>
        <w:numId w:val="10"/>
      </w:numPr>
      <w:tabs>
        <w:tab w:val="center" w:pos="426"/>
        <w:tab w:val="center" w:pos="851"/>
      </w:tabs>
      <w:contextualSpacing/>
      <w:jc w:val="left"/>
    </w:pPr>
    <w:rPr>
      <w:rFonts w:ascii="Century Gothic" w:hAnsi="Century Gothic"/>
      <w:color w:val="000000" w:themeColor="text1"/>
      <w:sz w:val="22"/>
      <w:szCs w:val="22"/>
    </w:rPr>
  </w:style>
  <w:style w:type="paragraph" w:customStyle="1" w:styleId="RSCromannumeralsublist">
    <w:name w:val="RSC roman numeral sublist"/>
    <w:basedOn w:val="Normal"/>
    <w:qFormat/>
    <w:rsid w:val="006D790E"/>
    <w:pPr>
      <w:numPr>
        <w:numId w:val="11"/>
      </w:numPr>
      <w:tabs>
        <w:tab w:val="left" w:pos="851"/>
        <w:tab w:val="left" w:pos="1276"/>
      </w:tabs>
      <w:spacing w:after="0" w:line="259" w:lineRule="auto"/>
      <w:contextualSpacing/>
      <w:jc w:val="left"/>
    </w:pPr>
    <w:rPr>
      <w:rFonts w:ascii="Century Gothic" w:hAnsi="Century Gothic"/>
      <w:sz w:val="22"/>
      <w:szCs w:val="22"/>
    </w:rPr>
  </w:style>
  <w:style w:type="paragraph" w:customStyle="1" w:styleId="RSCUnderline">
    <w:name w:val="RSC Underline"/>
    <w:basedOn w:val="Normal"/>
    <w:qFormat/>
    <w:rsid w:val="006D790E"/>
    <w:pPr>
      <w:spacing w:before="120" w:line="259" w:lineRule="auto"/>
    </w:pPr>
    <w:rPr>
      <w:rFonts w:ascii="Century Gothic" w:hAnsi="Century Gothic"/>
      <w:sz w:val="22"/>
      <w:szCs w:val="22"/>
    </w:rPr>
  </w:style>
  <w:style w:type="numbering" w:customStyle="1" w:styleId="CurrentList1">
    <w:name w:val="Current List1"/>
    <w:uiPriority w:val="99"/>
    <w:rsid w:val="002D34BA"/>
    <w:pPr>
      <w:numPr>
        <w:numId w:val="13"/>
      </w:numPr>
    </w:pPr>
  </w:style>
  <w:style w:type="numbering" w:customStyle="1" w:styleId="CurrentList2">
    <w:name w:val="Current List2"/>
    <w:uiPriority w:val="99"/>
    <w:rsid w:val="002D34BA"/>
    <w:pPr>
      <w:numPr>
        <w:numId w:val="14"/>
      </w:numPr>
    </w:pPr>
  </w:style>
  <w:style w:type="numbering" w:customStyle="1" w:styleId="CurrentList3">
    <w:name w:val="Current List3"/>
    <w:uiPriority w:val="99"/>
    <w:rsid w:val="002D34BA"/>
    <w:pPr>
      <w:numPr>
        <w:numId w:val="15"/>
      </w:numPr>
    </w:pPr>
  </w:style>
  <w:style w:type="paragraph" w:customStyle="1" w:styleId="URL">
    <w:name w:val="URL"/>
    <w:basedOn w:val="RSCH3"/>
    <w:qFormat/>
    <w:rsid w:val="00E23EAC"/>
    <w:pPr>
      <w:spacing w:before="0" w:after="504"/>
    </w:pPr>
    <w:rPr>
      <w:color w:val="C00000"/>
      <w:sz w:val="18"/>
    </w:rPr>
  </w:style>
  <w:style w:type="paragraph" w:customStyle="1" w:styleId="RSCURL">
    <w:name w:val="RSC URL"/>
    <w:basedOn w:val="Normal"/>
    <w:qFormat/>
    <w:rsid w:val="009A3093"/>
    <w:pPr>
      <w:spacing w:after="86"/>
      <w:ind w:right="-850"/>
      <w:jc w:val="left"/>
    </w:pPr>
    <w:rPr>
      <w:rFonts w:ascii="Century Gothic" w:hAnsi="Century Gothic"/>
      <w:b/>
      <w:bCs/>
      <w:color w:val="C8102E"/>
      <w:sz w:val="18"/>
      <w:szCs w:val="18"/>
    </w:rPr>
  </w:style>
  <w:style w:type="paragraph" w:customStyle="1" w:styleId="RSCH4">
    <w:name w:val="RSC H4"/>
    <w:basedOn w:val="RSCH2"/>
    <w:qFormat/>
    <w:rsid w:val="00D62A21"/>
    <w:pPr>
      <w:spacing w:before="302" w:after="115"/>
    </w:pPr>
    <w:rPr>
      <w:b w:val="0"/>
      <w:bCs w:val="0"/>
      <w:i/>
      <w:iCs/>
      <w:sz w:val="20"/>
      <w:szCs w:val="20"/>
    </w:rPr>
  </w:style>
  <w:style w:type="paragraph" w:customStyle="1" w:styleId="RSCEQ">
    <w:name w:val="RSC EQ"/>
    <w:basedOn w:val="RSCBasictext"/>
    <w:qFormat/>
    <w:rsid w:val="00793A37"/>
    <w:pPr>
      <w:jc w:val="center"/>
    </w:pPr>
  </w:style>
  <w:style w:type="table" w:styleId="TableGrid">
    <w:name w:val="Table Grid"/>
    <w:basedOn w:val="TableNormal"/>
    <w:uiPriority w:val="59"/>
    <w:rsid w:val="00F55FE1"/>
    <w:pPr>
      <w:spacing w:after="0" w:line="240" w:lineRule="auto"/>
      <w:ind w:left="714" w:hanging="357"/>
      <w:jc w:val="both"/>
    </w:pPr>
    <w:rPr>
      <w:rFonts w:ascii="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CurrentList4">
    <w:name w:val="Current List4"/>
    <w:uiPriority w:val="99"/>
    <w:rsid w:val="00B721F1"/>
    <w:pPr>
      <w:numPr>
        <w:numId w:val="17"/>
      </w:numPr>
    </w:pPr>
  </w:style>
  <w:style w:type="character" w:styleId="UnresolvedMention">
    <w:name w:val="Unresolved Mention"/>
    <w:basedOn w:val="DefaultParagraphFont"/>
    <w:uiPriority w:val="99"/>
    <w:semiHidden/>
    <w:unhideWhenUsed/>
    <w:rsid w:val="00AB639C"/>
    <w:rPr>
      <w:color w:val="605E5C"/>
      <w:shd w:val="clear" w:color="auto" w:fill="E1DFDD"/>
    </w:rPr>
  </w:style>
  <w:style w:type="character" w:styleId="CommentReference">
    <w:name w:val="annotation reference"/>
    <w:basedOn w:val="DefaultParagraphFont"/>
    <w:uiPriority w:val="99"/>
    <w:semiHidden/>
    <w:unhideWhenUsed/>
    <w:rsid w:val="00710230"/>
    <w:rPr>
      <w:sz w:val="16"/>
      <w:szCs w:val="16"/>
    </w:rPr>
  </w:style>
  <w:style w:type="paragraph" w:styleId="CommentText0">
    <w:name w:val="annotation text"/>
    <w:basedOn w:val="Normal"/>
    <w:link w:val="CommentTextChar"/>
    <w:uiPriority w:val="99"/>
    <w:unhideWhenUsed/>
    <w:rsid w:val="00710230"/>
    <w:pPr>
      <w:spacing w:line="240" w:lineRule="auto"/>
    </w:pPr>
  </w:style>
  <w:style w:type="character" w:customStyle="1" w:styleId="CommentTextChar">
    <w:name w:val="Comment Text Char"/>
    <w:basedOn w:val="DefaultParagraphFont"/>
    <w:link w:val="CommentText0"/>
    <w:uiPriority w:val="99"/>
    <w:rsid w:val="00710230"/>
    <w:rPr>
      <w:rFonts w:ascii="Arial" w:hAnsi="Arial" w:cs="Arial"/>
      <w:sz w:val="20"/>
      <w:szCs w:val="20"/>
      <w:lang w:eastAsia="zh-CN"/>
    </w:rPr>
  </w:style>
  <w:style w:type="paragraph" w:styleId="CommentSubject">
    <w:name w:val="annotation subject"/>
    <w:basedOn w:val="CommentText0"/>
    <w:next w:val="CommentText0"/>
    <w:link w:val="CommentSubjectChar"/>
    <w:uiPriority w:val="99"/>
    <w:semiHidden/>
    <w:unhideWhenUsed/>
    <w:rsid w:val="00DB7098"/>
    <w:rPr>
      <w:b/>
      <w:bCs/>
    </w:rPr>
  </w:style>
  <w:style w:type="character" w:customStyle="1" w:styleId="CommentSubjectChar">
    <w:name w:val="Comment Subject Char"/>
    <w:basedOn w:val="CommentTextChar"/>
    <w:link w:val="CommentSubject"/>
    <w:uiPriority w:val="99"/>
    <w:semiHidden/>
    <w:rsid w:val="00DB7098"/>
    <w:rPr>
      <w:rFonts w:ascii="Arial" w:hAnsi="Arial" w:cs="Arial"/>
      <w:b/>
      <w:bCs/>
      <w:sz w:val="20"/>
      <w:szCs w:val="20"/>
      <w:lang w:eastAsia="zh-CN"/>
    </w:rPr>
  </w:style>
  <w:style w:type="paragraph" w:styleId="Revision">
    <w:name w:val="Revision"/>
    <w:hidden/>
    <w:uiPriority w:val="99"/>
    <w:semiHidden/>
    <w:rsid w:val="00D45E7C"/>
    <w:pPr>
      <w:spacing w:after="0" w:line="240" w:lineRule="auto"/>
    </w:pPr>
    <w:rPr>
      <w:rFonts w:ascii="Arial" w:hAnsi="Arial" w:cs="Arial"/>
      <w:sz w:val="20"/>
      <w:szCs w:val="20"/>
      <w:lang w:eastAsia="zh-CN"/>
    </w:rPr>
  </w:style>
  <w:style w:type="character" w:styleId="FollowedHyperlink">
    <w:name w:val="FollowedHyperlink"/>
    <w:basedOn w:val="DefaultParagraphFont"/>
    <w:uiPriority w:val="99"/>
    <w:semiHidden/>
    <w:unhideWhenUsed/>
    <w:rsid w:val="005D3CEB"/>
    <w:rPr>
      <w:color w:val="954F72" w:themeColor="followedHyperlink"/>
      <w:u w:val="single"/>
    </w:rPr>
  </w:style>
  <w:style w:type="character" w:styleId="PlaceholderText">
    <w:name w:val="Placeholder Text"/>
    <w:basedOn w:val="DefaultParagraphFont"/>
    <w:uiPriority w:val="99"/>
    <w:semiHidden/>
    <w:rsid w:val="007D714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698911">
      <w:bodyDiv w:val="1"/>
      <w:marLeft w:val="0"/>
      <w:marRight w:val="0"/>
      <w:marTop w:val="0"/>
      <w:marBottom w:val="0"/>
      <w:divBdr>
        <w:top w:val="none" w:sz="0" w:space="0" w:color="auto"/>
        <w:left w:val="none" w:sz="0" w:space="0" w:color="auto"/>
        <w:bottom w:val="none" w:sz="0" w:space="0" w:color="auto"/>
        <w:right w:val="none" w:sz="0" w:space="0" w:color="auto"/>
      </w:divBdr>
    </w:div>
    <w:div w:id="2102799431">
      <w:bodyDiv w:val="1"/>
      <w:marLeft w:val="0"/>
      <w:marRight w:val="0"/>
      <w:marTop w:val="0"/>
      <w:marBottom w:val="0"/>
      <w:divBdr>
        <w:top w:val="none" w:sz="0" w:space="0" w:color="auto"/>
        <w:left w:val="none" w:sz="0" w:space="0" w:color="auto"/>
        <w:bottom w:val="none" w:sz="0" w:space="0" w:color="auto"/>
        <w:right w:val="none" w:sz="0" w:space="0" w:color="auto"/>
      </w:divBdr>
    </w:div>
    <w:div w:id="2117095523">
      <w:bodyDiv w:val="1"/>
      <w:marLeft w:val="0"/>
      <w:marRight w:val="0"/>
      <w:marTop w:val="0"/>
      <w:marBottom w:val="0"/>
      <w:divBdr>
        <w:top w:val="none" w:sz="0" w:space="0" w:color="auto"/>
        <w:left w:val="none" w:sz="0" w:space="0" w:color="auto"/>
        <w:bottom w:val="none" w:sz="0" w:space="0" w:color="auto"/>
        <w:right w:val="none" w:sz="0" w:space="0" w:color="auto"/>
      </w:divBdr>
      <w:divsChild>
        <w:div w:id="9529608">
          <w:marLeft w:val="0"/>
          <w:marRight w:val="0"/>
          <w:marTop w:val="0"/>
          <w:marBottom w:val="0"/>
          <w:divBdr>
            <w:top w:val="none" w:sz="0" w:space="0" w:color="auto"/>
            <w:left w:val="none" w:sz="0" w:space="0" w:color="auto"/>
            <w:bottom w:val="none" w:sz="0" w:space="0" w:color="auto"/>
            <w:right w:val="none" w:sz="0" w:space="0" w:color="auto"/>
          </w:divBdr>
          <w:divsChild>
            <w:div w:id="944658388">
              <w:marLeft w:val="0"/>
              <w:marRight w:val="0"/>
              <w:marTop w:val="0"/>
              <w:marBottom w:val="0"/>
              <w:divBdr>
                <w:top w:val="none" w:sz="0" w:space="0" w:color="auto"/>
                <w:left w:val="none" w:sz="0" w:space="0" w:color="auto"/>
                <w:bottom w:val="none" w:sz="0" w:space="0" w:color="auto"/>
                <w:right w:val="none" w:sz="0" w:space="0" w:color="auto"/>
              </w:divBdr>
              <w:divsChild>
                <w:div w:id="209541831">
                  <w:marLeft w:val="0"/>
                  <w:marRight w:val="417"/>
                  <w:marTop w:val="0"/>
                  <w:marBottom w:val="0"/>
                  <w:divBdr>
                    <w:top w:val="none" w:sz="0" w:space="0" w:color="auto"/>
                    <w:left w:val="none" w:sz="0" w:space="0" w:color="auto"/>
                    <w:bottom w:val="none" w:sz="0" w:space="0" w:color="auto"/>
                    <w:right w:val="none" w:sz="0" w:space="0" w:color="auto"/>
                  </w:divBdr>
                  <w:divsChild>
                    <w:div w:id="1604147997">
                      <w:marLeft w:val="0"/>
                      <w:marRight w:val="0"/>
                      <w:marTop w:val="0"/>
                      <w:marBottom w:val="0"/>
                      <w:divBdr>
                        <w:top w:val="none" w:sz="0" w:space="0" w:color="auto"/>
                        <w:left w:val="none" w:sz="0" w:space="0" w:color="auto"/>
                        <w:bottom w:val="none" w:sz="0" w:space="0" w:color="auto"/>
                        <w:right w:val="none" w:sz="0" w:space="0" w:color="auto"/>
                      </w:divBdr>
                      <w:divsChild>
                        <w:div w:id="1350716253">
                          <w:marLeft w:val="0"/>
                          <w:marRight w:val="0"/>
                          <w:marTop w:val="0"/>
                          <w:marBottom w:val="0"/>
                          <w:divBdr>
                            <w:top w:val="none" w:sz="0" w:space="0" w:color="auto"/>
                            <w:left w:val="none" w:sz="0" w:space="0" w:color="auto"/>
                            <w:bottom w:val="none" w:sz="0" w:space="0" w:color="auto"/>
                            <w:right w:val="none" w:sz="0" w:space="0" w:color="auto"/>
                          </w:divBdr>
                          <w:divsChild>
                            <w:div w:id="870340803">
                              <w:marLeft w:val="0"/>
                              <w:marRight w:val="0"/>
                              <w:marTop w:val="0"/>
                              <w:marBottom w:val="570"/>
                              <w:divBdr>
                                <w:top w:val="none" w:sz="0" w:space="0" w:color="auto"/>
                                <w:left w:val="none" w:sz="0" w:space="0" w:color="auto"/>
                                <w:bottom w:val="none" w:sz="0" w:space="0" w:color="auto"/>
                                <w:right w:val="single" w:sz="6" w:space="31" w:color="F0F2F2"/>
                              </w:divBdr>
                              <w:divsChild>
                                <w:div w:id="2043238234">
                                  <w:marLeft w:val="0"/>
                                  <w:marRight w:val="0"/>
                                  <w:marTop w:val="0"/>
                                  <w:marBottom w:val="0"/>
                                  <w:divBdr>
                                    <w:top w:val="none" w:sz="0" w:space="0" w:color="auto"/>
                                    <w:left w:val="none" w:sz="0" w:space="0" w:color="auto"/>
                                    <w:bottom w:val="none" w:sz="0" w:space="0" w:color="auto"/>
                                    <w:right w:val="none" w:sz="0" w:space="0" w:color="auto"/>
                                  </w:divBdr>
                                  <w:divsChild>
                                    <w:div w:id="1438476708">
                                      <w:marLeft w:val="0"/>
                                      <w:marRight w:val="0"/>
                                      <w:marTop w:val="0"/>
                                      <w:marBottom w:val="540"/>
                                      <w:divBdr>
                                        <w:top w:val="single" w:sz="6" w:space="0" w:color="F0F2F2"/>
                                        <w:left w:val="none" w:sz="0" w:space="0" w:color="auto"/>
                                        <w:bottom w:val="single" w:sz="6" w:space="0" w:color="F0F2F2"/>
                                        <w:right w:val="none" w:sz="0" w:space="0" w:color="auto"/>
                                      </w:divBdr>
                                      <w:divsChild>
                                        <w:div w:id="1192455669">
                                          <w:marLeft w:val="0"/>
                                          <w:marRight w:val="0"/>
                                          <w:marTop w:val="0"/>
                                          <w:marBottom w:val="0"/>
                                          <w:divBdr>
                                            <w:top w:val="none" w:sz="0" w:space="0" w:color="auto"/>
                                            <w:left w:val="none" w:sz="0" w:space="0" w:color="auto"/>
                                            <w:bottom w:val="none" w:sz="0" w:space="0" w:color="auto"/>
                                            <w:right w:val="none" w:sz="0" w:space="0" w:color="auto"/>
                                          </w:divBdr>
                                        </w:div>
                                      </w:divsChild>
                                    </w:div>
                                    <w:div w:id="1767657304">
                                      <w:marLeft w:val="0"/>
                                      <w:marRight w:val="0"/>
                                      <w:marTop w:val="0"/>
                                      <w:marBottom w:val="0"/>
                                      <w:divBdr>
                                        <w:top w:val="none" w:sz="0" w:space="0" w:color="auto"/>
                                        <w:left w:val="none" w:sz="0" w:space="0" w:color="auto"/>
                                        <w:bottom w:val="none" w:sz="0" w:space="0" w:color="auto"/>
                                        <w:right w:val="none" w:sz="0" w:space="0" w:color="auto"/>
                                      </w:divBdr>
                                      <w:divsChild>
                                        <w:div w:id="1929725963">
                                          <w:marLeft w:val="0"/>
                                          <w:marRight w:val="0"/>
                                          <w:marTop w:val="0"/>
                                          <w:marBottom w:val="0"/>
                                          <w:divBdr>
                                            <w:top w:val="none" w:sz="0" w:space="0" w:color="auto"/>
                                            <w:left w:val="none" w:sz="0" w:space="0" w:color="auto"/>
                                            <w:bottom w:val="none" w:sz="0" w:space="0" w:color="auto"/>
                                            <w:right w:val="none" w:sz="0" w:space="0" w:color="auto"/>
                                          </w:divBdr>
                                          <w:divsChild>
                                            <w:div w:id="234629611">
                                              <w:marLeft w:val="0"/>
                                              <w:marRight w:val="0"/>
                                              <w:marTop w:val="0"/>
                                              <w:marBottom w:val="0"/>
                                              <w:divBdr>
                                                <w:top w:val="none" w:sz="0" w:space="0" w:color="auto"/>
                                                <w:left w:val="none" w:sz="0" w:space="0" w:color="auto"/>
                                                <w:bottom w:val="none" w:sz="0" w:space="0" w:color="auto"/>
                                                <w:right w:val="none" w:sz="0" w:space="0" w:color="auto"/>
                                              </w:divBdr>
                                            </w:div>
                                            <w:div w:id="579407966">
                                              <w:marLeft w:val="0"/>
                                              <w:marRight w:val="0"/>
                                              <w:marTop w:val="0"/>
                                              <w:marBottom w:val="0"/>
                                              <w:divBdr>
                                                <w:top w:val="single" w:sz="6" w:space="0" w:color="F0F2F2"/>
                                                <w:left w:val="none" w:sz="0" w:space="0" w:color="auto"/>
                                                <w:bottom w:val="none" w:sz="0" w:space="0" w:color="auto"/>
                                                <w:right w:val="none" w:sz="0" w:space="0" w:color="auto"/>
                                              </w:divBdr>
                                            </w:div>
                                            <w:div w:id="147830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7645897">
          <w:marLeft w:val="0"/>
          <w:marRight w:val="0"/>
          <w:marTop w:val="0"/>
          <w:marBottom w:val="0"/>
          <w:divBdr>
            <w:top w:val="none" w:sz="0" w:space="0" w:color="auto"/>
            <w:left w:val="none" w:sz="0" w:space="0" w:color="auto"/>
            <w:bottom w:val="none" w:sz="0" w:space="0" w:color="auto"/>
            <w:right w:val="none" w:sz="0" w:space="0" w:color="auto"/>
          </w:divBdr>
          <w:divsChild>
            <w:div w:id="76905182">
              <w:marLeft w:val="0"/>
              <w:marRight w:val="0"/>
              <w:marTop w:val="0"/>
              <w:marBottom w:val="540"/>
              <w:divBdr>
                <w:top w:val="none" w:sz="0" w:space="0" w:color="auto"/>
                <w:left w:val="none" w:sz="0" w:space="0" w:color="auto"/>
                <w:bottom w:val="none" w:sz="0" w:space="0" w:color="auto"/>
                <w:right w:val="none" w:sz="0" w:space="0" w:color="auto"/>
              </w:divBdr>
              <w:divsChild>
                <w:div w:id="297222515">
                  <w:marLeft w:val="0"/>
                  <w:marRight w:val="0"/>
                  <w:marTop w:val="0"/>
                  <w:marBottom w:val="0"/>
                  <w:divBdr>
                    <w:top w:val="none" w:sz="0" w:space="0" w:color="auto"/>
                    <w:left w:val="none" w:sz="0" w:space="0" w:color="auto"/>
                    <w:bottom w:val="none" w:sz="0" w:space="0" w:color="auto"/>
                    <w:right w:val="none" w:sz="0" w:space="0" w:color="auto"/>
                  </w:divBdr>
                  <w:divsChild>
                    <w:div w:id="1188712861">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sc.li/3Qbau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rsc.li/4dZ6pZ2" TargetMode="External"/><Relationship Id="rId17" Type="http://schemas.openxmlformats.org/officeDocument/2006/relationships/hyperlink" Target="https://rsc.li/40FAMLP" TargetMode="External"/><Relationship Id="rId2" Type="http://schemas.openxmlformats.org/officeDocument/2006/relationships/customXml" Target="../customXml/item2.xml"/><Relationship Id="rId16" Type="http://schemas.openxmlformats.org/officeDocument/2006/relationships/hyperlink" Target="https://rsc.li/4tswJP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du.rsc.org/resources/collections/structure-strips?utm_source=4019402&amp;utm_medium=resource&amp;utm_campaign=structure+strips" TargetMode="External"/><Relationship Id="rId5" Type="http://schemas.openxmlformats.org/officeDocument/2006/relationships/numbering" Target="numbering.xml"/><Relationship Id="rId15" Type="http://schemas.openxmlformats.org/officeDocument/2006/relationships/hyperlink" Target="https://rsc.li/3Gi9HH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sc.li/4f33jAP"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rsc.li/4vhIERt" TargetMode="External"/><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Props1.xml><?xml version="1.0" encoding="utf-8"?>
<ds:datastoreItem xmlns:ds="http://schemas.openxmlformats.org/officeDocument/2006/customXml" ds:itemID="{AB92F184-C52F-4020-8014-85A6A2D6FF77}">
  <ds:schemaRefs>
    <ds:schemaRef ds:uri="http://schemas.microsoft.com/sharepoint/v3/contenttype/forms"/>
  </ds:schemaRefs>
</ds:datastoreItem>
</file>

<file path=customXml/itemProps2.xml><?xml version="1.0" encoding="utf-8"?>
<ds:datastoreItem xmlns:ds="http://schemas.openxmlformats.org/officeDocument/2006/customXml" ds:itemID="{DFFABC35-F859-4326-88BC-92BA9AD8B114}">
  <ds:schemaRefs>
    <ds:schemaRef ds:uri="http://schemas.openxmlformats.org/officeDocument/2006/bibliography"/>
  </ds:schemaRefs>
</ds:datastoreItem>
</file>

<file path=customXml/itemProps3.xml><?xml version="1.0" encoding="utf-8"?>
<ds:datastoreItem xmlns:ds="http://schemas.openxmlformats.org/officeDocument/2006/customXml" ds:itemID="{AC9A16C5-009F-424D-A9C5-BEF3A52D2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d88b2-bc5d-47d8-b067-5f30c82b40fb"/>
    <ds:schemaRef ds:uri="9e3c562f-56b0-4bc9-96c8-d04b09868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8BA3B-531F-44C8-BE75-BF5B4863AC4C}">
  <ds:schemaRefs>
    <ds:schemaRef ds:uri="http://schemas.microsoft.com/office/2006/metadata/properties"/>
    <ds:schemaRef ds:uri="http://schemas.microsoft.com/office/infopath/2007/PartnerControls"/>
    <ds:schemaRef ds:uri="5c7d88b2-bc5d-47d8-b067-5f30c82b40fb"/>
    <ds:schemaRef ds:uri="9e3c562f-56b0-4bc9-96c8-d04b0986855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1566</Words>
  <Characters>8430</Characters>
  <Application>Microsoft Office Word</Application>
  <DocSecurity>0</DocSecurity>
  <Lines>468</Lines>
  <Paragraphs>172</Paragraphs>
  <ScaleCrop>false</ScaleCrop>
  <HeadingPairs>
    <vt:vector size="2" baseType="variant">
      <vt:variant>
        <vt:lpstr>Title</vt:lpstr>
      </vt:variant>
      <vt:variant>
        <vt:i4>1</vt:i4>
      </vt:variant>
    </vt:vector>
  </HeadingPairs>
  <TitlesOfParts>
    <vt:vector size="1" baseType="lpstr">
      <vt:lpstr>Balanced chemical equations structure strip teacher notes</vt:lpstr>
    </vt:vector>
  </TitlesOfParts>
  <Manager/>
  <Company/>
  <LinksUpToDate>false</LinksUpToDate>
  <CharactersWithSpaces>9824</CharactersWithSpaces>
  <SharedDoc>false</SharedDoc>
  <HyperlinkBase/>
  <HLinks>
    <vt:vector size="54" baseType="variant">
      <vt:variant>
        <vt:i4>6946863</vt:i4>
      </vt:variant>
      <vt:variant>
        <vt:i4>18</vt:i4>
      </vt:variant>
      <vt:variant>
        <vt:i4>0</vt:i4>
      </vt:variant>
      <vt:variant>
        <vt:i4>5</vt:i4>
      </vt:variant>
      <vt:variant>
        <vt:lpwstr>https://rsc.li/40FAMLP</vt:lpwstr>
      </vt:variant>
      <vt:variant>
        <vt:lpwstr/>
      </vt:variant>
      <vt:variant>
        <vt:i4>6881377</vt:i4>
      </vt:variant>
      <vt:variant>
        <vt:i4>15</vt:i4>
      </vt:variant>
      <vt:variant>
        <vt:i4>0</vt:i4>
      </vt:variant>
      <vt:variant>
        <vt:i4>5</vt:i4>
      </vt:variant>
      <vt:variant>
        <vt:lpwstr>https://rsc.li/4tswJPA</vt:lpwstr>
      </vt:variant>
      <vt:variant>
        <vt:lpwstr/>
      </vt:variant>
      <vt:variant>
        <vt:i4>7929892</vt:i4>
      </vt:variant>
      <vt:variant>
        <vt:i4>12</vt:i4>
      </vt:variant>
      <vt:variant>
        <vt:i4>0</vt:i4>
      </vt:variant>
      <vt:variant>
        <vt:i4>5</vt:i4>
      </vt:variant>
      <vt:variant>
        <vt:lpwstr>https://rsc.li/3Gi9HHN</vt:lpwstr>
      </vt:variant>
      <vt:variant>
        <vt:lpwstr/>
      </vt:variant>
      <vt:variant>
        <vt:i4>3670054</vt:i4>
      </vt:variant>
      <vt:variant>
        <vt:i4>9</vt:i4>
      </vt:variant>
      <vt:variant>
        <vt:i4>0</vt:i4>
      </vt:variant>
      <vt:variant>
        <vt:i4>5</vt:i4>
      </vt:variant>
      <vt:variant>
        <vt:lpwstr>https://rsc.li/4f33jAP</vt:lpwstr>
      </vt:variant>
      <vt:variant>
        <vt:lpwstr/>
      </vt:variant>
      <vt:variant>
        <vt:i4>6553707</vt:i4>
      </vt:variant>
      <vt:variant>
        <vt:i4>6</vt:i4>
      </vt:variant>
      <vt:variant>
        <vt:i4>0</vt:i4>
      </vt:variant>
      <vt:variant>
        <vt:i4>5</vt:i4>
      </vt:variant>
      <vt:variant>
        <vt:lpwstr>https://rsc.li/3QbauiE</vt:lpwstr>
      </vt:variant>
      <vt:variant>
        <vt:lpwstr/>
      </vt:variant>
      <vt:variant>
        <vt:i4>2687034</vt:i4>
      </vt:variant>
      <vt:variant>
        <vt:i4>3</vt:i4>
      </vt:variant>
      <vt:variant>
        <vt:i4>0</vt:i4>
      </vt:variant>
      <vt:variant>
        <vt:i4>5</vt:i4>
      </vt:variant>
      <vt:variant>
        <vt:lpwstr>https://rsc.li/4dZ6pZ2</vt:lpwstr>
      </vt:variant>
      <vt:variant>
        <vt:lpwstr/>
      </vt:variant>
      <vt:variant>
        <vt:i4>8323099</vt:i4>
      </vt:variant>
      <vt:variant>
        <vt:i4>0</vt:i4>
      </vt:variant>
      <vt:variant>
        <vt:i4>0</vt:i4>
      </vt:variant>
      <vt:variant>
        <vt:i4>5</vt:i4>
      </vt:variant>
      <vt:variant>
        <vt:lpwstr>https://edu.rsc.org/resources/collections/structure-strips?utm_source=4019402&amp;utm_medium=resource&amp;utm_campaign=structure+strips</vt:lpwstr>
      </vt:variant>
      <vt:variant>
        <vt:lpwstr/>
      </vt:variant>
      <vt:variant>
        <vt:i4>8192041</vt:i4>
      </vt:variant>
      <vt:variant>
        <vt:i4>0</vt:i4>
      </vt:variant>
      <vt:variant>
        <vt:i4>0</vt:i4>
      </vt:variant>
      <vt:variant>
        <vt:i4>5</vt:i4>
      </vt:variant>
      <vt:variant>
        <vt:lpwstr>rsc.li/3Y2OzM2</vt:lpwstr>
      </vt:variant>
      <vt:variant>
        <vt:lpwstr/>
      </vt:variant>
      <vt:variant>
        <vt:i4>2687034</vt:i4>
      </vt:variant>
      <vt:variant>
        <vt:i4>0</vt:i4>
      </vt:variant>
      <vt:variant>
        <vt:i4>0</vt:i4>
      </vt:variant>
      <vt:variant>
        <vt:i4>5</vt:i4>
      </vt:variant>
      <vt:variant>
        <vt:lpwstr>https://rsc.li/4dZ6pZ2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Balanced chemical equations structure strip teacher notes CYM</dc:title>
  <dc:subject/>
  <dc:creator>RoyalSocietyofChemistry@royalsocietychemistry.onmicrosoft.com</dc:creator>
  <cp:keywords>Chemical equations; ratio; mass; atom; conservation of mass; limiting reactant; excess reactant; state symbols; incomplete combustion; writing; exam-practice; literacy; 14-16</cp:keywords>
  <dc:description>From rsc.li/4vhIERt, student sheet with structure strips to cut out available</dc:description>
  <cp:lastModifiedBy>Hannah Griffiths</cp:lastModifiedBy>
  <cp:revision>5</cp:revision>
  <dcterms:created xsi:type="dcterms:W3CDTF">2026-05-27T10:35:00Z</dcterms:created>
  <dcterms:modified xsi:type="dcterms:W3CDTF">2026-05-27T10:59:00Z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0x010100E45D359969893149933A4D4A74E189F8</vt:lpwstr>
  </property>
</Properties>
</file>